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6A" w:rsidRDefault="00DA016A" w:rsidP="00DA016A">
      <w:pPr>
        <w:spacing w:line="600" w:lineRule="exact"/>
        <w:rPr>
          <w:rFonts w:ascii="Times New Roman" w:eastAsia="方正小标宋简体" w:hAnsi="Times New Roman" w:cs="Times New Roman"/>
          <w:sz w:val="44"/>
          <w:szCs w:val="44"/>
        </w:rPr>
      </w:pPr>
      <w:r w:rsidRPr="00FD7628"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</w:p>
    <w:p w:rsidR="00DA016A" w:rsidRPr="002E0764" w:rsidRDefault="00DA016A" w:rsidP="00DA016A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E0764">
        <w:rPr>
          <w:rFonts w:ascii="Times New Roman" w:eastAsia="方正小标宋简体" w:hAnsi="Times New Roman" w:cs="Times New Roman"/>
          <w:sz w:val="44"/>
          <w:szCs w:val="44"/>
        </w:rPr>
        <w:t>20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21</w:t>
      </w:r>
      <w:r w:rsidRPr="002E0764">
        <w:rPr>
          <w:rFonts w:ascii="Times New Roman" w:eastAsia="方正小标宋简体" w:hAnsi="Times New Roman" w:cs="Times New Roman"/>
          <w:sz w:val="44"/>
          <w:szCs w:val="44"/>
        </w:rPr>
        <w:t>年湖北省选调生招录工作</w:t>
      </w:r>
    </w:p>
    <w:p w:rsidR="00DA016A" w:rsidRPr="002E0764" w:rsidRDefault="00DA016A" w:rsidP="00DA016A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E0764">
        <w:rPr>
          <w:rFonts w:ascii="Times New Roman" w:eastAsia="方正小标宋简体" w:hAnsi="Times New Roman" w:cs="Times New Roman"/>
          <w:sz w:val="44"/>
          <w:szCs w:val="44"/>
        </w:rPr>
        <w:t>政策解答</w:t>
      </w:r>
    </w:p>
    <w:p w:rsidR="00DA016A" w:rsidRPr="002E0764" w:rsidRDefault="00DA016A" w:rsidP="00DA016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  <w:r>
        <w:rPr>
          <w:rFonts w:ascii="Times New Roman" w:eastAsia="黑体" w:hAnsi="Times New Roman" w:cs="Times New Roman" w:hint="eastAsia"/>
          <w:sz w:val="32"/>
          <w:szCs w:val="32"/>
        </w:rPr>
        <w:t>．</w:t>
      </w:r>
      <w:r w:rsidRPr="002E0764">
        <w:rPr>
          <w:rFonts w:ascii="Times New Roman" w:eastAsia="黑体" w:hAnsi="Times New Roman" w:cs="Times New Roman"/>
          <w:sz w:val="32"/>
          <w:szCs w:val="32"/>
        </w:rPr>
        <w:t>如何界定考生的毕业学校批次？</w:t>
      </w:r>
    </w:p>
    <w:p w:rsidR="00DA016A" w:rsidRPr="00037BF9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7BF9">
        <w:rPr>
          <w:rFonts w:ascii="Times New Roman" w:eastAsia="仿宋_GB2312" w:hAnsi="Times New Roman" w:cs="Times New Roman"/>
          <w:sz w:val="32"/>
          <w:szCs w:val="32"/>
        </w:rPr>
        <w:t>答：考生的毕业学校批次，以录取时的学校批次为准。本科生考生的毕业学校批次，根据学校出具的录取名册研究确定；研究生考生的毕业学校批次，根据录取时学校所属本科批次研究确定。</w:t>
      </w:r>
    </w:p>
    <w:p w:rsidR="00DA016A" w:rsidRPr="00037BF9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7BF9">
        <w:rPr>
          <w:rFonts w:ascii="Times New Roman" w:eastAsia="仿宋_GB2312" w:hAnsi="Times New Roman" w:cs="Times New Roman" w:hint="eastAsia"/>
          <w:sz w:val="32"/>
          <w:szCs w:val="32"/>
        </w:rPr>
        <w:t>对于</w:t>
      </w:r>
      <w:r w:rsidRPr="00037BF9">
        <w:rPr>
          <w:rFonts w:ascii="Times New Roman" w:eastAsia="仿宋_GB2312" w:hAnsi="Times New Roman" w:cs="Times New Roman"/>
          <w:sz w:val="32"/>
          <w:szCs w:val="32"/>
        </w:rPr>
        <w:t>学校所属本科</w:t>
      </w:r>
      <w:proofErr w:type="gramStart"/>
      <w:r w:rsidRPr="00037BF9">
        <w:rPr>
          <w:rFonts w:ascii="Times New Roman" w:eastAsia="仿宋_GB2312" w:hAnsi="Times New Roman" w:cs="Times New Roman"/>
          <w:sz w:val="32"/>
          <w:szCs w:val="32"/>
        </w:rPr>
        <w:t>批次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未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明确</w:t>
      </w:r>
      <w:r w:rsidRPr="00037BF9">
        <w:rPr>
          <w:rFonts w:ascii="Times New Roman" w:eastAsia="仿宋_GB2312" w:hAnsi="Times New Roman" w:cs="Times New Roman" w:hint="eastAsia"/>
          <w:sz w:val="32"/>
          <w:szCs w:val="32"/>
        </w:rPr>
        <w:t>的，比如</w:t>
      </w:r>
      <w:r w:rsidRPr="00037BF9">
        <w:rPr>
          <w:rFonts w:ascii="Times New Roman" w:eastAsia="仿宋_GB2312" w:hAnsi="Times New Roman" w:cs="Times New Roman"/>
          <w:sz w:val="32"/>
          <w:szCs w:val="32"/>
        </w:rPr>
        <w:t>学校属于提前批次录取的（如军事院校、艺术院校）</w:t>
      </w:r>
      <w:r w:rsidRPr="00037BF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037BF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37BF9">
        <w:rPr>
          <w:rFonts w:ascii="Times New Roman" w:eastAsia="仿宋_GB2312" w:hAnsi="Times New Roman" w:cs="Times New Roman"/>
          <w:sz w:val="32"/>
          <w:szCs w:val="32"/>
        </w:rPr>
        <w:t>报考市州</w:t>
      </w:r>
      <w:r w:rsidRPr="00037BF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37BF9">
        <w:rPr>
          <w:rFonts w:ascii="Times New Roman" w:eastAsia="仿宋_GB2312" w:hAnsi="Times New Roman" w:cs="Times New Roman"/>
          <w:sz w:val="32"/>
          <w:szCs w:val="32"/>
        </w:rPr>
        <w:t>党委组织部可以咨询学校招生部门后，根据实际情况研究确定。</w:t>
      </w:r>
    </w:p>
    <w:p w:rsidR="00DA016A" w:rsidRPr="00037BF9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7BF9">
        <w:rPr>
          <w:rFonts w:ascii="Times New Roman" w:eastAsia="仿宋_GB2312" w:hAnsi="Times New Roman" w:cs="Times New Roman"/>
          <w:sz w:val="32"/>
          <w:szCs w:val="32"/>
        </w:rPr>
        <w:t>根据以往惯例，中科院、社科院研究生可以</w:t>
      </w:r>
      <w:r w:rsidRPr="00037BF9">
        <w:rPr>
          <w:rFonts w:ascii="Times New Roman" w:eastAsia="仿宋_GB2312" w:hAnsi="Times New Roman" w:cs="Times New Roman" w:hint="eastAsia"/>
          <w:sz w:val="32"/>
          <w:szCs w:val="32"/>
        </w:rPr>
        <w:t>参</w:t>
      </w:r>
      <w:r w:rsidRPr="00037BF9">
        <w:rPr>
          <w:rFonts w:ascii="Times New Roman" w:eastAsia="仿宋_GB2312" w:hAnsi="Times New Roman" w:cs="Times New Roman"/>
          <w:sz w:val="32"/>
          <w:szCs w:val="32"/>
        </w:rPr>
        <w:t>照原</w:t>
      </w:r>
      <w:r w:rsidRPr="00037BF9">
        <w:rPr>
          <w:rFonts w:ascii="Times New Roman" w:eastAsia="仿宋_GB2312" w:hAnsi="Times New Roman" w:cs="Times New Roman"/>
          <w:sz w:val="32"/>
          <w:szCs w:val="32"/>
        </w:rPr>
        <w:t>“211”</w:t>
      </w:r>
      <w:r w:rsidRPr="00037BF9">
        <w:rPr>
          <w:rFonts w:ascii="Times New Roman" w:eastAsia="仿宋_GB2312" w:hAnsi="Times New Roman" w:cs="Times New Roman"/>
          <w:sz w:val="32"/>
          <w:szCs w:val="32"/>
        </w:rPr>
        <w:t>工程高校的学校批次报名。其他科研院所研究生可以</w:t>
      </w:r>
      <w:r w:rsidRPr="00037BF9">
        <w:rPr>
          <w:rFonts w:ascii="Times New Roman" w:eastAsia="仿宋_GB2312" w:hAnsi="Times New Roman" w:cs="Times New Roman" w:hint="eastAsia"/>
          <w:sz w:val="32"/>
          <w:szCs w:val="32"/>
        </w:rPr>
        <w:t>参</w:t>
      </w:r>
      <w:r w:rsidRPr="00037BF9">
        <w:rPr>
          <w:rFonts w:ascii="Times New Roman" w:eastAsia="仿宋_GB2312" w:hAnsi="Times New Roman" w:cs="Times New Roman"/>
          <w:sz w:val="32"/>
          <w:szCs w:val="32"/>
        </w:rPr>
        <w:t>照</w:t>
      </w:r>
      <w:r w:rsidRPr="00037BF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37BF9">
        <w:rPr>
          <w:rFonts w:ascii="Times New Roman" w:eastAsia="仿宋_GB2312" w:hAnsi="Times New Roman" w:cs="Times New Roman"/>
          <w:sz w:val="32"/>
          <w:szCs w:val="32"/>
        </w:rPr>
        <w:t>国内第一批本科高校</w:t>
      </w:r>
      <w:r w:rsidRPr="00037BF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37BF9">
        <w:rPr>
          <w:rFonts w:ascii="Times New Roman" w:eastAsia="仿宋_GB2312" w:hAnsi="Times New Roman" w:cs="Times New Roman"/>
          <w:sz w:val="32"/>
          <w:szCs w:val="32"/>
        </w:rPr>
        <w:t>的学校批次报名。</w:t>
      </w:r>
    </w:p>
    <w:p w:rsidR="00DA016A" w:rsidRPr="002E0764" w:rsidRDefault="00DA016A" w:rsidP="00DA016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  <w:r>
        <w:rPr>
          <w:rFonts w:ascii="Times New Roman" w:eastAsia="黑体" w:hAnsi="Times New Roman" w:cs="Times New Roman" w:hint="eastAsia"/>
          <w:sz w:val="32"/>
          <w:szCs w:val="32"/>
        </w:rPr>
        <w:t>．</w:t>
      </w:r>
      <w:r w:rsidRPr="002E0764">
        <w:rPr>
          <w:rFonts w:ascii="Times New Roman" w:eastAsia="黑体" w:hAnsi="Times New Roman" w:cs="Times New Roman"/>
          <w:sz w:val="32"/>
          <w:szCs w:val="32"/>
        </w:rPr>
        <w:t>如何界定</w:t>
      </w:r>
      <w:r w:rsidRPr="002E0764">
        <w:rPr>
          <w:rFonts w:ascii="Times New Roman" w:eastAsia="黑体" w:hAnsi="Times New Roman" w:cs="Times New Roman"/>
          <w:sz w:val="32"/>
          <w:szCs w:val="32"/>
        </w:rPr>
        <w:t>“</w:t>
      </w:r>
      <w:r w:rsidRPr="002E0764">
        <w:rPr>
          <w:rFonts w:ascii="Times New Roman" w:eastAsia="黑体" w:hAnsi="Times New Roman" w:cs="Times New Roman"/>
          <w:sz w:val="32"/>
          <w:szCs w:val="32"/>
        </w:rPr>
        <w:t>双一流</w:t>
      </w:r>
      <w:r w:rsidRPr="002E0764">
        <w:rPr>
          <w:rFonts w:ascii="Times New Roman" w:eastAsia="黑体" w:hAnsi="Times New Roman" w:cs="Times New Roman"/>
          <w:sz w:val="32"/>
          <w:szCs w:val="32"/>
        </w:rPr>
        <w:t>”</w:t>
      </w:r>
      <w:r w:rsidRPr="002E0764">
        <w:rPr>
          <w:rFonts w:ascii="Times New Roman" w:eastAsia="黑体" w:hAnsi="Times New Roman" w:cs="Times New Roman"/>
          <w:sz w:val="32"/>
          <w:szCs w:val="32"/>
        </w:rPr>
        <w:t>建设高校和</w:t>
      </w:r>
      <w:r w:rsidRPr="002E0764">
        <w:rPr>
          <w:rFonts w:ascii="Times New Roman" w:eastAsia="黑体" w:hAnsi="Times New Roman" w:cs="Times New Roman"/>
          <w:sz w:val="32"/>
          <w:szCs w:val="32"/>
        </w:rPr>
        <w:t>“</w:t>
      </w:r>
      <w:r w:rsidRPr="002E0764">
        <w:rPr>
          <w:rFonts w:ascii="Times New Roman" w:eastAsia="黑体" w:hAnsi="Times New Roman" w:cs="Times New Roman"/>
          <w:sz w:val="32"/>
          <w:szCs w:val="32"/>
        </w:rPr>
        <w:t>一流建设学科</w:t>
      </w:r>
      <w:r w:rsidRPr="002E0764">
        <w:rPr>
          <w:rFonts w:ascii="Times New Roman" w:eastAsia="黑体" w:hAnsi="Times New Roman" w:cs="Times New Roman"/>
          <w:sz w:val="32"/>
          <w:szCs w:val="32"/>
        </w:rPr>
        <w:t>”</w:t>
      </w:r>
      <w:r w:rsidRPr="002E0764">
        <w:rPr>
          <w:rFonts w:ascii="Times New Roman" w:eastAsia="黑体" w:hAnsi="Times New Roman" w:cs="Times New Roman"/>
          <w:sz w:val="32"/>
          <w:szCs w:val="32"/>
        </w:rPr>
        <w:t>？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答：根据教育部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、财政部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、国家发展改革委《关于公布世界一流大学和一流学科建设高校及建设学科名单的通知》（教研函〔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2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号）进行界定。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关于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“‘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一流建设学科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’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及所涉相关专业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的具体界定，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报考市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lastRenderedPageBreak/>
        <w:t>州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党委组织部可以咨询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一流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学科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建设高校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有关部门后，结合定向选调职位的急需紧缺专业要求，根据实际情况研究确定。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根据教研函〔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2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号精神，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一流建设学科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中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由高校自主确定的学科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在高校自行公布前，以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加（自定）标示的学科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为准。</w:t>
      </w:r>
    </w:p>
    <w:p w:rsidR="00DA016A" w:rsidRPr="002E0764" w:rsidRDefault="00DA016A" w:rsidP="00DA016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  <w:r>
        <w:rPr>
          <w:rFonts w:ascii="Times New Roman" w:eastAsia="黑体" w:hAnsi="Times New Roman" w:cs="Times New Roman" w:hint="eastAsia"/>
          <w:sz w:val="32"/>
          <w:szCs w:val="32"/>
        </w:rPr>
        <w:t>．</w:t>
      </w:r>
      <w:r w:rsidRPr="002E0764">
        <w:rPr>
          <w:rFonts w:ascii="Times New Roman" w:eastAsia="黑体" w:hAnsi="Times New Roman" w:cs="Times New Roman"/>
          <w:sz w:val="32"/>
          <w:szCs w:val="32"/>
        </w:rPr>
        <w:t>研究生考生能否以本科学校和专业报考？本科生考生能否以双学位、第二学位报考？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答：研究生考生应以研究生就读期间的学校和专业报考，本科生考生应以本科就读期间的主修学校和专业报考。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  <w:r>
        <w:rPr>
          <w:rFonts w:ascii="Times New Roman" w:eastAsia="黑体" w:hAnsi="Times New Roman" w:cs="Times New Roman" w:hint="eastAsia"/>
          <w:sz w:val="32"/>
          <w:szCs w:val="32"/>
        </w:rPr>
        <w:t>．</w:t>
      </w:r>
      <w:r w:rsidRPr="002E0764">
        <w:rPr>
          <w:rFonts w:ascii="Times New Roman" w:eastAsia="黑体" w:hAnsi="Times New Roman" w:cs="Times New Roman"/>
          <w:sz w:val="32"/>
          <w:szCs w:val="32"/>
        </w:rPr>
        <w:t>海外留学回国人员能否报考</w:t>
      </w:r>
      <w:r w:rsidRPr="002E0764">
        <w:rPr>
          <w:rFonts w:ascii="Times New Roman" w:eastAsia="黑体" w:hAnsi="Times New Roman" w:cs="Times New Roman"/>
          <w:sz w:val="32"/>
          <w:szCs w:val="32"/>
        </w:rPr>
        <w:t>20</w:t>
      </w:r>
      <w:r>
        <w:rPr>
          <w:rFonts w:ascii="Times New Roman" w:eastAsia="黑体" w:hAnsi="Times New Roman" w:cs="Times New Roman" w:hint="eastAsia"/>
          <w:sz w:val="32"/>
          <w:szCs w:val="32"/>
        </w:rPr>
        <w:t>21</w:t>
      </w:r>
      <w:r w:rsidRPr="002E0764">
        <w:rPr>
          <w:rFonts w:ascii="Times New Roman" w:eastAsia="黑体" w:hAnsi="Times New Roman" w:cs="Times New Roman"/>
          <w:sz w:val="32"/>
          <w:szCs w:val="32"/>
        </w:rPr>
        <w:t>年湖北省选调生？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答：根据《公告》精神，海外留学回国人员没有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列入</w:t>
      </w:r>
      <w:r w:rsidRPr="001B03C3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 w:rsidRPr="001B03C3">
        <w:rPr>
          <w:rFonts w:ascii="Times New Roman" w:eastAsia="仿宋_GB2312" w:hAnsi="Times New Roman" w:cs="Times New Roman" w:hint="eastAsia"/>
          <w:sz w:val="32"/>
          <w:szCs w:val="32"/>
        </w:rPr>
        <w:t>年湖北省选调生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招录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范围。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A016A" w:rsidRDefault="00DA016A" w:rsidP="00DA016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5</w:t>
      </w:r>
      <w:r>
        <w:rPr>
          <w:rFonts w:ascii="Times New Roman" w:eastAsia="黑体" w:hAnsi="Times New Roman" w:cs="Times New Roman" w:hint="eastAsia"/>
          <w:sz w:val="32"/>
          <w:szCs w:val="32"/>
        </w:rPr>
        <w:t>．</w:t>
      </w:r>
      <w:r w:rsidRPr="002E0764">
        <w:rPr>
          <w:rFonts w:ascii="Times New Roman" w:eastAsia="黑体" w:hAnsi="Times New Roman" w:cs="Times New Roman"/>
          <w:sz w:val="32"/>
          <w:szCs w:val="32"/>
        </w:rPr>
        <w:t>如何理解</w:t>
      </w:r>
      <w:r w:rsidRPr="002E0764">
        <w:rPr>
          <w:rFonts w:ascii="Times New Roman" w:eastAsia="黑体" w:hAnsi="Times New Roman" w:cs="Times New Roman"/>
          <w:sz w:val="32"/>
          <w:szCs w:val="32"/>
        </w:rPr>
        <w:t>“</w:t>
      </w:r>
      <w:r w:rsidRPr="002E0764">
        <w:rPr>
          <w:rFonts w:ascii="Times New Roman" w:eastAsia="黑体" w:hAnsi="Times New Roman" w:cs="Times New Roman"/>
          <w:sz w:val="32"/>
          <w:szCs w:val="32"/>
        </w:rPr>
        <w:t>学习成绩优良</w:t>
      </w:r>
      <w:r w:rsidRPr="002E0764">
        <w:rPr>
          <w:rFonts w:ascii="Times New Roman" w:eastAsia="黑体" w:hAnsi="Times New Roman" w:cs="Times New Roman"/>
          <w:sz w:val="32"/>
          <w:szCs w:val="32"/>
        </w:rPr>
        <w:t>”</w:t>
      </w:r>
      <w:r w:rsidRPr="002E0764">
        <w:rPr>
          <w:rFonts w:ascii="Times New Roman" w:eastAsia="黑体" w:hAnsi="Times New Roman" w:cs="Times New Roman"/>
          <w:sz w:val="32"/>
          <w:szCs w:val="32"/>
        </w:rPr>
        <w:t>？</w:t>
      </w:r>
    </w:p>
    <w:p w:rsidR="00DA016A" w:rsidRPr="00603093" w:rsidRDefault="00DA016A" w:rsidP="00DA016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答：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学习成绩优良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是指毕业生在校期间，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无论是否修满学分，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不得有两门（</w:t>
      </w:r>
      <w:proofErr w:type="gramStart"/>
      <w:r w:rsidRPr="002E0764">
        <w:rPr>
          <w:rFonts w:ascii="Times New Roman" w:eastAsia="仿宋_GB2312" w:hAnsi="Times New Roman" w:cs="Times New Roman"/>
          <w:sz w:val="32"/>
          <w:szCs w:val="32"/>
        </w:rPr>
        <w:t>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同一门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两次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及两门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以上课程（包括必修课和选修课）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不及格、补考或重修。其中，</w:t>
      </w:r>
      <w:r>
        <w:rPr>
          <w:rFonts w:ascii="仿宋_GB2312" w:eastAsia="仿宋_GB2312" w:hint="eastAsia"/>
          <w:sz w:val="32"/>
          <w:szCs w:val="32"/>
        </w:rPr>
        <w:t>研究生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考生</w:t>
      </w:r>
      <w:r>
        <w:rPr>
          <w:rFonts w:ascii="仿宋_GB2312" w:eastAsia="仿宋_GB2312" w:hint="eastAsia"/>
          <w:sz w:val="32"/>
          <w:szCs w:val="32"/>
        </w:rPr>
        <w:t>以研究生就读期间成绩为准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A016A" w:rsidRPr="002E0764" w:rsidRDefault="00DA016A" w:rsidP="00DA016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6</w:t>
      </w:r>
      <w:r>
        <w:rPr>
          <w:rFonts w:ascii="Times New Roman" w:eastAsia="黑体" w:hAnsi="Times New Roman" w:cs="Times New Roman" w:hint="eastAsia"/>
          <w:sz w:val="32"/>
          <w:szCs w:val="32"/>
        </w:rPr>
        <w:t>．</w:t>
      </w:r>
      <w:r w:rsidRPr="002E0764">
        <w:rPr>
          <w:rFonts w:ascii="Times New Roman" w:eastAsia="黑体" w:hAnsi="Times New Roman" w:cs="Times New Roman"/>
          <w:sz w:val="32"/>
          <w:szCs w:val="32"/>
        </w:rPr>
        <w:t>如何界定学校</w:t>
      </w:r>
      <w:r w:rsidRPr="002E0764">
        <w:rPr>
          <w:rFonts w:ascii="Times New Roman" w:eastAsia="黑体" w:hAnsi="Times New Roman" w:cs="Times New Roman"/>
          <w:sz w:val="32"/>
          <w:szCs w:val="32"/>
        </w:rPr>
        <w:t>“</w:t>
      </w:r>
      <w:r w:rsidRPr="002E0764">
        <w:rPr>
          <w:rFonts w:ascii="Times New Roman" w:eastAsia="黑体" w:hAnsi="Times New Roman" w:cs="Times New Roman"/>
          <w:sz w:val="32"/>
          <w:szCs w:val="32"/>
        </w:rPr>
        <w:t>三好学生</w:t>
      </w:r>
      <w:r w:rsidRPr="002E0764">
        <w:rPr>
          <w:rFonts w:ascii="Times New Roman" w:eastAsia="黑体" w:hAnsi="Times New Roman" w:cs="Times New Roman"/>
          <w:sz w:val="32"/>
          <w:szCs w:val="32"/>
        </w:rPr>
        <w:t>”</w:t>
      </w:r>
      <w:r w:rsidRPr="002E0764">
        <w:rPr>
          <w:rFonts w:ascii="Times New Roman" w:eastAsia="黑体" w:hAnsi="Times New Roman" w:cs="Times New Roman"/>
          <w:sz w:val="32"/>
          <w:szCs w:val="32"/>
        </w:rPr>
        <w:t>？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答：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三好学生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评选层级应是大学期间的学校一级，学校内设院系评选的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三好学生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不在此列。学校将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三好学生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荣誉更名为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优秀学生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荣誉的，可以视同为学校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三好学生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荣誉。</w:t>
      </w:r>
    </w:p>
    <w:p w:rsidR="00DA016A" w:rsidRPr="002E0764" w:rsidRDefault="00DA016A" w:rsidP="00DA016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7</w:t>
      </w:r>
      <w:r>
        <w:rPr>
          <w:rFonts w:ascii="Times New Roman" w:eastAsia="黑体" w:hAnsi="Times New Roman" w:cs="Times New Roman" w:hint="eastAsia"/>
          <w:sz w:val="32"/>
          <w:szCs w:val="32"/>
        </w:rPr>
        <w:t>．</w:t>
      </w:r>
      <w:r w:rsidRPr="002E0764">
        <w:rPr>
          <w:rFonts w:ascii="Times New Roman" w:eastAsia="黑体" w:hAnsi="Times New Roman" w:cs="Times New Roman"/>
          <w:sz w:val="32"/>
          <w:szCs w:val="32"/>
        </w:rPr>
        <w:t>如何界定</w:t>
      </w:r>
      <w:r w:rsidRPr="002E0764">
        <w:rPr>
          <w:rFonts w:ascii="Times New Roman" w:eastAsia="黑体" w:hAnsi="Times New Roman" w:cs="Times New Roman"/>
          <w:sz w:val="32"/>
          <w:szCs w:val="32"/>
        </w:rPr>
        <w:t>“</w:t>
      </w:r>
      <w:r w:rsidRPr="002E0764">
        <w:rPr>
          <w:rFonts w:ascii="Times New Roman" w:eastAsia="黑体" w:hAnsi="Times New Roman" w:cs="Times New Roman"/>
          <w:sz w:val="32"/>
          <w:szCs w:val="32"/>
        </w:rPr>
        <w:t>学生干部经历</w:t>
      </w:r>
      <w:r w:rsidRPr="002E0764">
        <w:rPr>
          <w:rFonts w:ascii="Times New Roman" w:eastAsia="黑体" w:hAnsi="Times New Roman" w:cs="Times New Roman"/>
          <w:sz w:val="32"/>
          <w:szCs w:val="32"/>
        </w:rPr>
        <w:t>”</w:t>
      </w:r>
      <w:r w:rsidRPr="002E0764">
        <w:rPr>
          <w:rFonts w:ascii="Times New Roman" w:eastAsia="黑体" w:hAnsi="Times New Roman" w:cs="Times New Roman"/>
          <w:sz w:val="32"/>
          <w:szCs w:val="32"/>
        </w:rPr>
        <w:t>？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答：原则上，学生干部范围包括在大学期间的班级班长、副班长、生活委员、学习委员、卫生委员、体育委员等；班级团支部书记、副书记、组织委员、宣传委员等；</w:t>
      </w:r>
      <w:r w:rsidRPr="00241310">
        <w:rPr>
          <w:rFonts w:ascii="Times New Roman" w:eastAsia="仿宋_GB2312" w:hAnsi="Times New Roman" w:cs="Times New Roman" w:hint="eastAsia"/>
          <w:sz w:val="32"/>
          <w:szCs w:val="32"/>
        </w:rPr>
        <w:t>学校、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院系级团委（团总支）书记、副书记、组织部长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（副部长）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、宣传部长</w:t>
      </w:r>
      <w:r w:rsidRPr="00241310">
        <w:rPr>
          <w:rFonts w:ascii="Times New Roman" w:eastAsia="仿宋_GB2312" w:hAnsi="Times New Roman" w:cs="Times New Roman" w:hint="eastAsia"/>
          <w:sz w:val="32"/>
          <w:szCs w:val="32"/>
        </w:rPr>
        <w:t>（副部长）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等；学校、院系级学生会主席、副主席、部长、副部长等；党支部书记、副书记、委员等。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关于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学生干部经历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的具体界定，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报考市州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党委组织部可以咨询学校有关部门后，根据实际情况研究确定。</w:t>
      </w:r>
    </w:p>
    <w:p w:rsidR="00DA016A" w:rsidRPr="002E0764" w:rsidRDefault="00DA016A" w:rsidP="00DA016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8</w:t>
      </w:r>
      <w:r>
        <w:rPr>
          <w:rFonts w:ascii="Times New Roman" w:eastAsia="黑体" w:hAnsi="Times New Roman" w:cs="Times New Roman" w:hint="eastAsia"/>
          <w:sz w:val="32"/>
          <w:szCs w:val="32"/>
        </w:rPr>
        <w:t>．</w:t>
      </w:r>
      <w:r w:rsidRPr="002E0764">
        <w:rPr>
          <w:rFonts w:ascii="Times New Roman" w:eastAsia="黑体" w:hAnsi="Times New Roman" w:cs="Times New Roman"/>
          <w:sz w:val="32"/>
          <w:szCs w:val="32"/>
        </w:rPr>
        <w:t>研究生考生能否以本科就读期间获得的学校</w:t>
      </w:r>
      <w:r w:rsidRPr="002E0764">
        <w:rPr>
          <w:rFonts w:ascii="Times New Roman" w:eastAsia="黑体" w:hAnsi="Times New Roman" w:cs="Times New Roman"/>
          <w:sz w:val="32"/>
          <w:szCs w:val="32"/>
        </w:rPr>
        <w:t>“</w:t>
      </w:r>
      <w:r w:rsidRPr="002E0764">
        <w:rPr>
          <w:rFonts w:ascii="Times New Roman" w:eastAsia="黑体" w:hAnsi="Times New Roman" w:cs="Times New Roman"/>
          <w:sz w:val="32"/>
          <w:szCs w:val="32"/>
        </w:rPr>
        <w:t>三好学生</w:t>
      </w:r>
      <w:r w:rsidRPr="002E0764">
        <w:rPr>
          <w:rFonts w:ascii="Times New Roman" w:eastAsia="黑体" w:hAnsi="Times New Roman" w:cs="Times New Roman"/>
          <w:sz w:val="32"/>
          <w:szCs w:val="32"/>
        </w:rPr>
        <w:t>”</w:t>
      </w:r>
      <w:r w:rsidRPr="002E0764">
        <w:rPr>
          <w:rFonts w:ascii="Times New Roman" w:eastAsia="黑体" w:hAnsi="Times New Roman" w:cs="Times New Roman"/>
          <w:sz w:val="32"/>
          <w:szCs w:val="32"/>
        </w:rPr>
        <w:t>荣誉、学生干部经历报考？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答：根据以往惯例，研究生考生能够以本科就读期间获得的学校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三好学生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荣誉、学生干部经历报考。</w:t>
      </w:r>
    </w:p>
    <w:p w:rsidR="00DA016A" w:rsidRPr="002E0764" w:rsidRDefault="00DA016A" w:rsidP="00DA016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9</w:t>
      </w:r>
      <w:r>
        <w:rPr>
          <w:rFonts w:ascii="Times New Roman" w:eastAsia="黑体" w:hAnsi="Times New Roman" w:cs="Times New Roman" w:hint="eastAsia"/>
          <w:sz w:val="32"/>
          <w:szCs w:val="32"/>
        </w:rPr>
        <w:t>．</w:t>
      </w:r>
      <w:r w:rsidRPr="002E0764">
        <w:rPr>
          <w:rFonts w:ascii="Times New Roman" w:eastAsia="黑体" w:hAnsi="Times New Roman" w:cs="Times New Roman"/>
          <w:sz w:val="32"/>
          <w:szCs w:val="32"/>
        </w:rPr>
        <w:t>如何界定</w:t>
      </w:r>
      <w:r w:rsidRPr="002E0764">
        <w:rPr>
          <w:rFonts w:ascii="Times New Roman" w:eastAsia="黑体" w:hAnsi="Times New Roman" w:cs="Times New Roman"/>
          <w:sz w:val="32"/>
          <w:szCs w:val="32"/>
        </w:rPr>
        <w:t>“</w:t>
      </w:r>
      <w:r>
        <w:rPr>
          <w:rFonts w:ascii="Times New Roman" w:eastAsia="黑体" w:hAnsi="Times New Roman" w:cs="Times New Roman"/>
          <w:sz w:val="32"/>
          <w:szCs w:val="32"/>
        </w:rPr>
        <w:t>县级以上</w:t>
      </w:r>
      <w:r w:rsidRPr="002E0764">
        <w:rPr>
          <w:rFonts w:ascii="Times New Roman" w:eastAsia="黑体" w:hAnsi="Times New Roman" w:cs="Times New Roman"/>
          <w:sz w:val="32"/>
          <w:szCs w:val="32"/>
        </w:rPr>
        <w:t>表彰</w:t>
      </w:r>
      <w:r w:rsidRPr="002E0764">
        <w:rPr>
          <w:rFonts w:ascii="Times New Roman" w:eastAsia="黑体" w:hAnsi="Times New Roman" w:cs="Times New Roman"/>
          <w:sz w:val="32"/>
          <w:szCs w:val="32"/>
        </w:rPr>
        <w:t>”</w:t>
      </w:r>
      <w:r w:rsidRPr="002E0764">
        <w:rPr>
          <w:rFonts w:ascii="Times New Roman" w:eastAsia="黑体" w:hAnsi="Times New Roman" w:cs="Times New Roman"/>
          <w:sz w:val="32"/>
          <w:szCs w:val="32"/>
        </w:rPr>
        <w:t>？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lastRenderedPageBreak/>
        <w:t>答：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县级以上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表彰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是指县级以上党委、政府及其工作部门进行的工作表彰。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关于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工作表彰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的具体界定，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报考市州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党委组织部可以咨询相关表彰部门后，根据实际情况研究确定。</w:t>
      </w:r>
    </w:p>
    <w:p w:rsidR="00DA016A" w:rsidRPr="002E0764" w:rsidRDefault="00DA016A" w:rsidP="00DA016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10</w:t>
      </w:r>
      <w:r>
        <w:rPr>
          <w:rFonts w:ascii="Times New Roman" w:eastAsia="黑体" w:hAnsi="Times New Roman" w:cs="Times New Roman" w:hint="eastAsia"/>
          <w:sz w:val="32"/>
          <w:szCs w:val="32"/>
        </w:rPr>
        <w:t>．</w:t>
      </w:r>
      <w:r w:rsidRPr="002E0764">
        <w:rPr>
          <w:rFonts w:ascii="Times New Roman" w:eastAsia="黑体" w:hAnsi="Times New Roman" w:cs="Times New Roman"/>
          <w:sz w:val="32"/>
          <w:szCs w:val="32"/>
        </w:rPr>
        <w:t>省内服务基层项目人员的第一个任期满后，第二个任期不满两年，能否报考？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答：同一类型的服务基层项目，第一个任期与第二个任期之间，基层服务经历没有中断的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可以报考；如果第一个任期结束后，考生另谋职业，则第二个任期不满两年的，不能报考。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同一类型的服务基层项目，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年在某市州基层服务满一年后，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年又通过同一服务基层项目考试，到其他市州基层服务，如果该考生的基层服务经历没有中断，可以报考。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不同类型的服务基层项目，第一个服务基层项目结束后，第二个服务基层项目不满两年，其基层服务经历没有中断、累计满两年的，可以报考。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11</w:t>
      </w:r>
      <w:r>
        <w:rPr>
          <w:rFonts w:ascii="Times New Roman" w:eastAsia="黑体" w:hAnsi="Times New Roman" w:cs="Times New Roman" w:hint="eastAsia"/>
          <w:sz w:val="32"/>
          <w:szCs w:val="32"/>
        </w:rPr>
        <w:t>．</w:t>
      </w:r>
      <w:r w:rsidRPr="002E0764">
        <w:rPr>
          <w:rFonts w:ascii="Times New Roman" w:eastAsia="黑体" w:hAnsi="Times New Roman" w:cs="Times New Roman"/>
          <w:sz w:val="32"/>
          <w:szCs w:val="32"/>
        </w:rPr>
        <w:t>省内服务基层项目人员签订就业协议或服务合同的时间为</w:t>
      </w:r>
      <w:r w:rsidRPr="002E0764">
        <w:rPr>
          <w:rFonts w:ascii="Times New Roman" w:eastAsia="黑体" w:hAnsi="Times New Roman" w:cs="Times New Roman"/>
          <w:sz w:val="32"/>
          <w:szCs w:val="32"/>
        </w:rPr>
        <w:t>201</w:t>
      </w:r>
      <w:r>
        <w:rPr>
          <w:rFonts w:ascii="Times New Roman" w:eastAsia="黑体" w:hAnsi="Times New Roman" w:cs="Times New Roman" w:hint="eastAsia"/>
          <w:sz w:val="32"/>
          <w:szCs w:val="32"/>
        </w:rPr>
        <w:t>9</w:t>
      </w:r>
      <w:r w:rsidRPr="002E0764">
        <w:rPr>
          <w:rFonts w:ascii="Times New Roman" w:eastAsia="黑体" w:hAnsi="Times New Roman" w:cs="Times New Roman"/>
          <w:sz w:val="32"/>
          <w:szCs w:val="32"/>
        </w:rPr>
        <w:t>年</w:t>
      </w:r>
      <w:r w:rsidRPr="002E0764">
        <w:rPr>
          <w:rFonts w:ascii="Times New Roman" w:eastAsia="黑体" w:hAnsi="Times New Roman" w:cs="Times New Roman"/>
          <w:sz w:val="32"/>
          <w:szCs w:val="32"/>
        </w:rPr>
        <w:t>8</w:t>
      </w:r>
      <w:r w:rsidRPr="002E0764">
        <w:rPr>
          <w:rFonts w:ascii="Times New Roman" w:eastAsia="黑体" w:hAnsi="Times New Roman" w:cs="Times New Roman"/>
          <w:sz w:val="32"/>
          <w:szCs w:val="32"/>
        </w:rPr>
        <w:t>月，能否视其在基层服务满两年？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答：根据以往惯例，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7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31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日前通过服务基层项目考试、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8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月签订就业协议或服务合同的，可以视其在基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lastRenderedPageBreak/>
        <w:t>层服务满两年。</w:t>
      </w:r>
    </w:p>
    <w:p w:rsidR="00DA016A" w:rsidRPr="002E0764" w:rsidRDefault="00DA016A" w:rsidP="00DA016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12</w:t>
      </w:r>
      <w:r>
        <w:rPr>
          <w:rFonts w:ascii="Times New Roman" w:eastAsia="黑体" w:hAnsi="Times New Roman" w:cs="Times New Roman" w:hint="eastAsia"/>
          <w:sz w:val="32"/>
          <w:szCs w:val="32"/>
        </w:rPr>
        <w:t>．</w:t>
      </w:r>
      <w:r w:rsidRPr="002E0764">
        <w:rPr>
          <w:rFonts w:ascii="Times New Roman" w:eastAsia="黑体" w:hAnsi="Times New Roman" w:cs="Times New Roman"/>
          <w:sz w:val="32"/>
          <w:szCs w:val="32"/>
        </w:rPr>
        <w:t>如何认定考生的出生年月？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答：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报考时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以考生个人身份证上的出生日期为准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。考察审核档案发现存疑的，以组织调查认定结论为准。</w:t>
      </w:r>
    </w:p>
    <w:p w:rsidR="00DA016A" w:rsidRPr="002E0764" w:rsidRDefault="00DA016A" w:rsidP="00DA016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13</w:t>
      </w:r>
      <w:r>
        <w:rPr>
          <w:rFonts w:ascii="Times New Roman" w:eastAsia="黑体" w:hAnsi="Times New Roman" w:cs="Times New Roman" w:hint="eastAsia"/>
          <w:sz w:val="32"/>
          <w:szCs w:val="32"/>
        </w:rPr>
        <w:t>．</w:t>
      </w:r>
      <w:r w:rsidRPr="002E0764">
        <w:rPr>
          <w:rFonts w:ascii="Times New Roman" w:eastAsia="黑体" w:hAnsi="Times New Roman" w:cs="Times New Roman"/>
          <w:sz w:val="32"/>
          <w:szCs w:val="32"/>
        </w:rPr>
        <w:t>《公告》及上述政策解答中提及的研究生、本科生学历是否包括在职学历？</w:t>
      </w:r>
    </w:p>
    <w:p w:rsidR="00DA016A" w:rsidRPr="002E0764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答：研究生、本科生学历均指全日制学历。</w:t>
      </w:r>
    </w:p>
    <w:p w:rsidR="00D7431E" w:rsidRPr="00DA016A" w:rsidRDefault="00DA016A" w:rsidP="00DA016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0764">
        <w:rPr>
          <w:rFonts w:ascii="Times New Roman" w:eastAsia="仿宋_GB2312" w:hAnsi="Times New Roman" w:cs="Times New Roman"/>
          <w:sz w:val="32"/>
          <w:szCs w:val="32"/>
        </w:rPr>
        <w:t>关于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全日制学历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的具体认定，由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报考市州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E0764">
        <w:rPr>
          <w:rFonts w:ascii="Times New Roman" w:eastAsia="仿宋_GB2312" w:hAnsi="Times New Roman" w:cs="Times New Roman"/>
          <w:sz w:val="32"/>
          <w:szCs w:val="32"/>
        </w:rPr>
        <w:t>党委组织部根据相关政策规定进行解答。</w:t>
      </w:r>
    </w:p>
    <w:sectPr w:rsidR="00D7431E" w:rsidRPr="00DA016A" w:rsidSect="00F973ED">
      <w:footerReference w:type="default" r:id="rId4"/>
      <w:pgSz w:w="11906" w:h="16838"/>
      <w:pgMar w:top="2211" w:right="1531" w:bottom="1871" w:left="1531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88" w:rsidRPr="00C844AA" w:rsidRDefault="00DA016A">
    <w:pPr>
      <w:pStyle w:val="a3"/>
      <w:jc w:val="center"/>
      <w:rPr>
        <w:sz w:val="28"/>
        <w:szCs w:val="28"/>
      </w:rPr>
    </w:pPr>
    <w:r w:rsidRPr="00C844AA">
      <w:rPr>
        <w:rFonts w:hint="eastAsia"/>
        <w:sz w:val="28"/>
        <w:szCs w:val="28"/>
      </w:rPr>
      <w:t>—</w:t>
    </w:r>
    <w:r w:rsidRPr="00C844AA">
      <w:rPr>
        <w:rFonts w:hint="eastAsia"/>
        <w:sz w:val="28"/>
        <w:szCs w:val="28"/>
      </w:rPr>
      <w:t xml:space="preserve"> </w:t>
    </w:r>
    <w:r w:rsidRPr="00C844AA">
      <w:rPr>
        <w:rFonts w:ascii="Times New Roman" w:hAnsi="Times New Roman" w:cs="Times New Roman"/>
        <w:sz w:val="28"/>
        <w:szCs w:val="28"/>
      </w:rPr>
      <w:fldChar w:fldCharType="begin"/>
    </w:r>
    <w:r w:rsidRPr="00C844AA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C844AA">
      <w:rPr>
        <w:rFonts w:ascii="Times New Roman" w:hAnsi="Times New Roman" w:cs="Times New Roman"/>
        <w:sz w:val="28"/>
        <w:szCs w:val="28"/>
      </w:rPr>
      <w:fldChar w:fldCharType="separate"/>
    </w:r>
    <w:r w:rsidRPr="00DA016A">
      <w:rPr>
        <w:rFonts w:ascii="Times New Roman" w:hAnsi="Times New Roman" w:cs="Times New Roman"/>
        <w:noProof/>
        <w:sz w:val="28"/>
        <w:szCs w:val="28"/>
        <w:lang w:val="zh-CN"/>
      </w:rPr>
      <w:t>1</w:t>
    </w:r>
    <w:r w:rsidRPr="00C844AA">
      <w:rPr>
        <w:rFonts w:ascii="Times New Roman" w:hAnsi="Times New Roman" w:cs="Times New Roman"/>
        <w:sz w:val="28"/>
        <w:szCs w:val="28"/>
      </w:rPr>
      <w:fldChar w:fldCharType="end"/>
    </w:r>
    <w:r w:rsidRPr="00C844AA">
      <w:rPr>
        <w:rFonts w:hint="eastAsia"/>
        <w:sz w:val="28"/>
        <w:szCs w:val="28"/>
      </w:rPr>
      <w:t xml:space="preserve"> </w:t>
    </w:r>
    <w:r w:rsidRPr="00C844AA">
      <w:rPr>
        <w:rFonts w:hint="eastAsia"/>
        <w:sz w:val="28"/>
        <w:szCs w:val="28"/>
      </w:rPr>
      <w:t>—</w:t>
    </w:r>
  </w:p>
  <w:p w:rsidR="00301A88" w:rsidRDefault="00DA016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016A"/>
    <w:rsid w:val="000C50DB"/>
    <w:rsid w:val="004371A5"/>
    <w:rsid w:val="006C6E68"/>
    <w:rsid w:val="00834B1E"/>
    <w:rsid w:val="008A26B8"/>
    <w:rsid w:val="008C461B"/>
    <w:rsid w:val="008F084C"/>
    <w:rsid w:val="00B00AE6"/>
    <w:rsid w:val="00BD00EB"/>
    <w:rsid w:val="00CF6ADC"/>
    <w:rsid w:val="00D7431E"/>
    <w:rsid w:val="00D913F1"/>
    <w:rsid w:val="00DA016A"/>
    <w:rsid w:val="00E02201"/>
    <w:rsid w:val="00F6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6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A0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A016A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275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zhh</dc:creator>
  <cp:lastModifiedBy>zhh</cp:lastModifiedBy>
  <cp:revision>1</cp:revision>
  <dcterms:created xsi:type="dcterms:W3CDTF">2021-01-06T10:25:00Z</dcterms:created>
  <dcterms:modified xsi:type="dcterms:W3CDTF">2021-01-06T10:26:00Z</dcterms:modified>
</cp:coreProperties>
</file>