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水印png" focussize="0,0" recolor="t" r:id="rId6"/>
    </v:background>
  </w:background>
  <w:body>
    <w:p w14:paraId="2CCA8001">
      <w:pPr>
        <w:rPr>
          <w:rFonts w:hint="eastAsia"/>
        </w:rPr>
      </w:pPr>
    </w:p>
    <w:p w14:paraId="660E32B6">
      <w:pPr>
        <w:rPr>
          <w:rFonts w:hint="eastAsia"/>
        </w:rPr>
      </w:pPr>
    </w:p>
    <w:p w14:paraId="0822117C">
      <w:pPr>
        <w:rPr>
          <w:rFonts w:hint="eastAsia"/>
        </w:rPr>
      </w:pPr>
    </w:p>
    <w:p w14:paraId="0D191CEB">
      <w:pPr>
        <w:rPr>
          <w:rFonts w:hint="eastAsia"/>
        </w:rPr>
      </w:pPr>
    </w:p>
    <w:p w14:paraId="709D6B1B">
      <w:pPr>
        <w:rPr>
          <w:rFonts w:hint="eastAsia"/>
        </w:rPr>
      </w:pPr>
    </w:p>
    <w:p w14:paraId="3B299985">
      <w:pPr>
        <w:rPr>
          <w:rFonts w:hint="eastAsia"/>
        </w:rPr>
      </w:pPr>
    </w:p>
    <w:p w14:paraId="6C4307BC">
      <w:pPr>
        <w:rPr>
          <w:rFonts w:hint="eastAsia"/>
        </w:rPr>
      </w:pPr>
    </w:p>
    <w:p w14:paraId="049C576D">
      <w:pPr>
        <w:rPr>
          <w:rFonts w:hint="eastAsia"/>
        </w:rPr>
      </w:pPr>
    </w:p>
    <w:p w14:paraId="39A0BF69">
      <w:pPr>
        <w:rPr>
          <w:rFonts w:hint="eastAsia"/>
        </w:rPr>
      </w:pPr>
    </w:p>
    <w:p w14:paraId="277EA2D5">
      <w:pPr>
        <w:rPr>
          <w:rFonts w:hint="eastAsia"/>
        </w:rPr>
      </w:pPr>
    </w:p>
    <w:p w14:paraId="3F7E48C3">
      <w:pPr>
        <w:rPr>
          <w:rFonts w:hint="eastAsia"/>
        </w:rPr>
      </w:pPr>
    </w:p>
    <w:p w14:paraId="255DDBF7">
      <w:pPr>
        <w:rPr>
          <w:rFonts w:hint="eastAsia"/>
          <w:b/>
          <w:bCs/>
        </w:rPr>
      </w:pPr>
    </w:p>
    <w:p w14:paraId="4F41D575">
      <w:pPr>
        <w:jc w:val="center"/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  <w:t>2025年广东省选调生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  <w:t>考试《申论》</w:t>
      </w:r>
    </w:p>
    <w:p w14:paraId="650A6047">
      <w:pPr>
        <w:jc w:val="center"/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  <w:t>必学时政新考点(第一弹）</w:t>
      </w:r>
    </w:p>
    <w:p w14:paraId="2A731962">
      <w:pPr>
        <w:rPr>
          <w:rFonts w:hint="eastAsia"/>
        </w:rPr>
      </w:pPr>
    </w:p>
    <w:p w14:paraId="7DD2F9EB">
      <w:pPr>
        <w:rPr>
          <w:rFonts w:hint="eastAsia"/>
        </w:rPr>
      </w:pPr>
    </w:p>
    <w:p w14:paraId="122D6FB5">
      <w:pPr>
        <w:rPr>
          <w:rFonts w:hint="eastAsia"/>
        </w:rPr>
      </w:pPr>
    </w:p>
    <w:p w14:paraId="34137052">
      <w:pPr>
        <w:rPr>
          <w:rFonts w:hint="eastAsia"/>
        </w:rPr>
      </w:pPr>
    </w:p>
    <w:p w14:paraId="7D75C954">
      <w:pPr>
        <w:rPr>
          <w:rFonts w:hint="eastAsia"/>
        </w:rPr>
      </w:pPr>
    </w:p>
    <w:p w14:paraId="3F0F864A">
      <w:pPr>
        <w:rPr>
          <w:rFonts w:hint="eastAsia"/>
        </w:rPr>
      </w:pPr>
    </w:p>
    <w:p w14:paraId="23AE0D76">
      <w:pPr>
        <w:rPr>
          <w:rFonts w:hint="eastAsia"/>
        </w:rPr>
      </w:pPr>
    </w:p>
    <w:p w14:paraId="5615CF4C">
      <w:pPr>
        <w:rPr>
          <w:rFonts w:hint="eastAsia"/>
        </w:rPr>
      </w:pPr>
    </w:p>
    <w:p w14:paraId="274294EE">
      <w:pPr>
        <w:rPr>
          <w:rFonts w:hint="eastAsia"/>
        </w:rPr>
      </w:pPr>
    </w:p>
    <w:p w14:paraId="49557D6D">
      <w:pPr>
        <w:rPr>
          <w:rFonts w:hint="eastAsia"/>
        </w:rPr>
      </w:pPr>
    </w:p>
    <w:p w14:paraId="4FCAAD10">
      <w:pPr>
        <w:rPr>
          <w:rFonts w:hint="eastAsia"/>
        </w:rPr>
      </w:pPr>
    </w:p>
    <w:p w14:paraId="09A04374">
      <w:pPr>
        <w:rPr>
          <w:rFonts w:hint="eastAsia"/>
        </w:rPr>
      </w:pPr>
    </w:p>
    <w:p w14:paraId="227B5DCB">
      <w:pPr>
        <w:rPr>
          <w:rFonts w:hint="eastAsia"/>
        </w:rPr>
      </w:pPr>
    </w:p>
    <w:p w14:paraId="0E117B10">
      <w:pPr>
        <w:rPr>
          <w:rFonts w:hint="eastAsia"/>
        </w:rPr>
      </w:pPr>
    </w:p>
    <w:p w14:paraId="7E460D30">
      <w:pPr>
        <w:rPr>
          <w:rFonts w:hint="eastAsia"/>
        </w:rPr>
      </w:pPr>
    </w:p>
    <w:p w14:paraId="42BEB751">
      <w:pPr>
        <w:rPr>
          <w:rFonts w:hint="eastAsia"/>
        </w:rPr>
      </w:pPr>
    </w:p>
    <w:p w14:paraId="6DB2B03E">
      <w:pPr>
        <w:rPr>
          <w:rFonts w:hint="eastAsia"/>
        </w:rPr>
      </w:pPr>
    </w:p>
    <w:p w14:paraId="3DA5CA49">
      <w:pPr>
        <w:rPr>
          <w:rFonts w:hint="eastAsia"/>
        </w:rPr>
      </w:pPr>
    </w:p>
    <w:p w14:paraId="110C1780">
      <w:pPr>
        <w:rPr>
          <w:rFonts w:hint="eastAsia"/>
        </w:rPr>
      </w:pPr>
    </w:p>
    <w:p w14:paraId="72FD3F3D">
      <w:pPr>
        <w:rPr>
          <w:rFonts w:hint="eastAsia"/>
        </w:rPr>
      </w:pPr>
    </w:p>
    <w:p w14:paraId="4FF9E1B3">
      <w:pPr>
        <w:rPr>
          <w:rFonts w:hint="eastAsia"/>
        </w:rPr>
      </w:pPr>
    </w:p>
    <w:p w14:paraId="22F9EE01">
      <w:pPr>
        <w:rPr>
          <w:rFonts w:hint="eastAsia"/>
        </w:rPr>
      </w:pPr>
    </w:p>
    <w:p w14:paraId="7D3C0208">
      <w:pPr>
        <w:rPr>
          <w:rFonts w:hint="eastAsia"/>
        </w:rPr>
      </w:pPr>
    </w:p>
    <w:p w14:paraId="1DAB638B">
      <w:pPr>
        <w:rPr>
          <w:rFonts w:hint="eastAsia"/>
        </w:rPr>
      </w:pPr>
    </w:p>
    <w:p w14:paraId="32A00243">
      <w:pPr>
        <w:rPr>
          <w:rFonts w:hint="eastAsia"/>
        </w:rPr>
      </w:pPr>
    </w:p>
    <w:p w14:paraId="39AFB530">
      <w:pPr>
        <w:rPr>
          <w:rFonts w:hint="eastAsia"/>
        </w:rPr>
      </w:pPr>
    </w:p>
    <w:p w14:paraId="6079854D">
      <w:pPr>
        <w:rPr>
          <w:rFonts w:hint="eastAsia"/>
        </w:rPr>
      </w:pPr>
    </w:p>
    <w:p w14:paraId="47686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百县千镇万村高质量发展工程</w:t>
      </w:r>
    </w:p>
    <w:p w14:paraId="17404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</w:p>
    <w:p w14:paraId="6EC38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以全省122个县 (市、区)、1609个乡镇 (街道)、2.65万个行政村 (社区)为主体，全面实施“百县干镇万村高质量发展工程”。</w:t>
      </w:r>
    </w:p>
    <w:p w14:paraId="7E876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</w:p>
    <w:p w14:paraId="4E980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eastAsia="zh-CN"/>
        </w:rPr>
        <w:t>一、</w:t>
      </w:r>
      <w:r>
        <w:rPr>
          <w:rFonts w:hint="eastAsia" w:ascii="微软雅黑" w:hAnsi="微软雅黑" w:eastAsia="微软雅黑" w:cs="微软雅黑"/>
          <w:b/>
          <w:bCs/>
          <w:sz w:val="28"/>
          <w:szCs w:val="36"/>
        </w:rPr>
        <w:t>定目标</w:t>
      </w:r>
    </w:p>
    <w:p w14:paraId="3FC27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第一步：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到2025年</w:t>
      </w:r>
    </w:p>
    <w:p w14:paraId="2E4D9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城乡融合发展体制机制基本建立，县域经济发展加快，新型城镇化、乡村振兴取得新成效，突出短板弱项基本补齐，城乡居民人均可支配收入差距进一步缩小。</w:t>
      </w:r>
    </w:p>
    <w:p w14:paraId="5D2EE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第二步：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到2027年</w:t>
      </w:r>
    </w:p>
    <w:p w14:paraId="600A3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城乡区域协调发展取得明显成效，县域综合实力明显增强，一批经济强县、经济强镇、和美乡村脱颖而出，城乡区域基础设施通达程度更加均衡，基本公共服务均等化水平显著提升，中国式现代化的厂东实践在县域取得突破性进展</w:t>
      </w:r>
    </w:p>
    <w:p w14:paraId="7EA98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第三步：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展望2035年</w:t>
      </w:r>
    </w:p>
    <w:p w14:paraId="6B829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新型城镇化基本实现，乡村振兴取得决定性进展城乡区域发展更加协调更加平衡，共同富裕取得更为明显的实质性进展，全省城乡基本实现社会主义现代化。</w:t>
      </w:r>
    </w:p>
    <w:p w14:paraId="70C09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</w:p>
    <w:p w14:paraId="602EF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eastAsia="zh-CN"/>
        </w:rPr>
        <w:t>二、</w:t>
      </w:r>
      <w:r>
        <w:rPr>
          <w:rFonts w:hint="eastAsia" w:ascii="微软雅黑" w:hAnsi="微软雅黑" w:eastAsia="微软雅黑" w:cs="微软雅黑"/>
          <w:b/>
          <w:bCs/>
          <w:sz w:val="28"/>
          <w:szCs w:val="36"/>
        </w:rPr>
        <w:t>谁来干</w:t>
      </w:r>
    </w:p>
    <w:p w14:paraId="3E087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省“百县千镇万村高质量发展工程”指挥部</w:t>
      </w:r>
    </w:p>
    <w:p w14:paraId="3331A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一线总指挥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32"/>
        </w:rPr>
        <w:t>县 (市、区) 委书记</w:t>
      </w:r>
    </w:p>
    <w:p w14:paraId="2DA06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  <w:t>一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线施工队长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32"/>
        </w:rPr>
        <w:t>乡镇 (街道)党委书记</w:t>
      </w:r>
    </w:p>
    <w:p w14:paraId="79ABA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领头雁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32"/>
        </w:rPr>
        <w:t>村 (社区) 党组织书记</w:t>
      </w:r>
    </w:p>
    <w:p w14:paraId="47C26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</w:p>
    <w:p w14:paraId="49FE5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eastAsia="zh-CN"/>
        </w:rPr>
        <w:t>三、干什么</w:t>
      </w:r>
    </w:p>
    <w:p w14:paraId="183B2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推动县域高质量发展</w:t>
      </w:r>
    </w:p>
    <w:p w14:paraId="13EBC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统筹抓好产业兴县、强县富民、县城带动，让县域进一步强起来、富起来、旺起来，在不同赛道上争先进位。</w:t>
      </w:r>
    </w:p>
    <w:p w14:paraId="6C5AB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①</w:t>
      </w:r>
      <w:r>
        <w:rPr>
          <w:rFonts w:hint="eastAsia" w:ascii="微软雅黑" w:hAnsi="微软雅黑" w:eastAsia="微软雅黑" w:cs="微软雅黑"/>
          <w:sz w:val="24"/>
          <w:szCs w:val="32"/>
        </w:rPr>
        <w:t>分类引导差异化发展</w:t>
      </w:r>
    </w:p>
    <w:p w14:paraId="10E50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②</w:t>
      </w:r>
      <w:r>
        <w:rPr>
          <w:rFonts w:hint="eastAsia" w:ascii="微软雅黑" w:hAnsi="微软雅黑" w:eastAsia="微软雅黑" w:cs="微软雅黑"/>
          <w:sz w:val="24"/>
          <w:szCs w:val="32"/>
        </w:rPr>
        <w:t>发展壮大县域经济</w:t>
      </w:r>
    </w:p>
    <w:p w14:paraId="7BB05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③</w:t>
      </w:r>
      <w:r>
        <w:rPr>
          <w:rFonts w:hint="eastAsia" w:ascii="微软雅黑" w:hAnsi="微软雅黑" w:eastAsia="微软雅黑" w:cs="微软雅黑"/>
          <w:sz w:val="24"/>
          <w:szCs w:val="32"/>
        </w:rPr>
        <w:t>推进以县城为重要载体的新型城镇化</w:t>
      </w:r>
    </w:p>
    <w:p w14:paraId="74B0A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强化乡镇联城带村的节点功能</w:t>
      </w:r>
    </w:p>
    <w:p w14:paraId="5A487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充分发挥乡镇连接城市与农村的节点和纽带作用，建设成为服务农民的区域中心，促进乡村振兴、推动城乡融合。</w:t>
      </w:r>
    </w:p>
    <w:p w14:paraId="7C9A8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①</w:t>
      </w:r>
      <w:r>
        <w:rPr>
          <w:rFonts w:hint="eastAsia" w:ascii="微软雅黑" w:hAnsi="微软雅黑" w:eastAsia="微软雅黑" w:cs="微软雅黑"/>
          <w:sz w:val="24"/>
          <w:szCs w:val="32"/>
        </w:rPr>
        <w:t>增强综合服务功能</w:t>
      </w:r>
    </w:p>
    <w:p w14:paraId="02ECE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②</w:t>
      </w:r>
      <w:r>
        <w:rPr>
          <w:rFonts w:hint="eastAsia" w:ascii="微软雅黑" w:hAnsi="微软雅黑" w:eastAsia="微软雅黑" w:cs="微软雅黑"/>
          <w:sz w:val="24"/>
          <w:szCs w:val="32"/>
        </w:rPr>
        <w:t>建设美丽坪镇</w:t>
      </w:r>
    </w:p>
    <w:p w14:paraId="444E3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③</w:t>
      </w:r>
      <w:r>
        <w:rPr>
          <w:rFonts w:hint="eastAsia" w:ascii="微软雅黑" w:hAnsi="微软雅黑" w:eastAsia="微软雅黑" w:cs="微软雅黑"/>
          <w:sz w:val="24"/>
          <w:szCs w:val="32"/>
        </w:rPr>
        <w:t>建强中心镇专业镇特色镇</w:t>
      </w:r>
    </w:p>
    <w:p w14:paraId="3B88E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建设宜居宜业和美乡村</w:t>
      </w:r>
    </w:p>
    <w:p w14:paraId="0BAA1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坚持农业农村优先发展，巩固拓展脱贫攻坚成果购面推动乡村产业、人才、文化、生态、组织振兴，现农业高质高效、乡村宜居宜业、农民富裕富足</w:t>
      </w:r>
    </w:p>
    <w:p w14:paraId="1303B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①</w:t>
      </w:r>
      <w:r>
        <w:rPr>
          <w:rFonts w:hint="eastAsia" w:ascii="微软雅黑" w:hAnsi="微软雅黑" w:eastAsia="微软雅黑" w:cs="微软雅黑"/>
          <w:sz w:val="24"/>
          <w:szCs w:val="32"/>
        </w:rPr>
        <w:t>构建现代乡村产业体系</w:t>
      </w:r>
    </w:p>
    <w:p w14:paraId="2BBF6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②</w:t>
      </w:r>
      <w:r>
        <w:rPr>
          <w:rFonts w:hint="eastAsia" w:ascii="微软雅黑" w:hAnsi="微软雅黑" w:eastAsia="微软雅黑" w:cs="微软雅黑"/>
          <w:sz w:val="24"/>
          <w:szCs w:val="32"/>
        </w:rPr>
        <w:t>稳步实施乡村建设行动</w:t>
      </w:r>
    </w:p>
    <w:p w14:paraId="1A89F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③</w:t>
      </w:r>
      <w:r>
        <w:rPr>
          <w:rFonts w:hint="eastAsia" w:ascii="微软雅黑" w:hAnsi="微软雅黑" w:eastAsia="微软雅黑" w:cs="微软雅黑"/>
          <w:sz w:val="24"/>
          <w:szCs w:val="32"/>
        </w:rPr>
        <w:t>加强和完善乡村治理</w:t>
      </w:r>
    </w:p>
    <w:p w14:paraId="1C1AB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统筹推进城乡一体化发展</w:t>
      </w:r>
    </w:p>
    <w:p w14:paraId="612E9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①</w:t>
      </w:r>
      <w:r>
        <w:rPr>
          <w:rFonts w:hint="eastAsia" w:ascii="微软雅黑" w:hAnsi="微软雅黑" w:eastAsia="微软雅黑" w:cs="微软雅黑"/>
          <w:sz w:val="24"/>
          <w:szCs w:val="32"/>
        </w:rPr>
        <w:t>推进规划建设一体化</w:t>
      </w:r>
    </w:p>
    <w:p w14:paraId="2A071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②</w:t>
      </w:r>
      <w:r>
        <w:rPr>
          <w:rFonts w:hint="eastAsia" w:ascii="微软雅黑" w:hAnsi="微软雅黑" w:eastAsia="微软雅黑" w:cs="微软雅黑"/>
          <w:sz w:val="24"/>
          <w:szCs w:val="32"/>
        </w:rPr>
        <w:t>推进基础设施一体化</w:t>
      </w:r>
    </w:p>
    <w:p w14:paraId="61659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③</w:t>
      </w:r>
      <w:r>
        <w:rPr>
          <w:rFonts w:hint="eastAsia" w:ascii="微软雅黑" w:hAnsi="微软雅黑" w:eastAsia="微软雅黑" w:cs="微软雅黑"/>
          <w:sz w:val="24"/>
          <w:szCs w:val="32"/>
        </w:rPr>
        <w:t>推进要素配置一体化</w:t>
      </w:r>
    </w:p>
    <w:p w14:paraId="4AB9F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④</w:t>
      </w:r>
      <w:r>
        <w:rPr>
          <w:rFonts w:hint="eastAsia" w:ascii="微软雅黑" w:hAnsi="微软雅黑" w:eastAsia="微软雅黑" w:cs="微软雅黑"/>
          <w:sz w:val="24"/>
          <w:szCs w:val="32"/>
        </w:rPr>
        <w:t>推进生态环保一体化</w:t>
      </w:r>
    </w:p>
    <w:p w14:paraId="1D83D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⑤</w:t>
      </w:r>
      <w:r>
        <w:rPr>
          <w:rFonts w:hint="eastAsia" w:ascii="微软雅黑" w:hAnsi="微软雅黑" w:eastAsia="微软雅黑" w:cs="微软雅黑"/>
          <w:sz w:val="24"/>
          <w:szCs w:val="32"/>
        </w:rPr>
        <w:t>推进基本公共服务一体化</w:t>
      </w:r>
    </w:p>
    <w:p w14:paraId="76D67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</w:p>
    <w:p w14:paraId="4B60F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eastAsia="zh-CN"/>
        </w:rPr>
        <w:t>四、怎么干</w:t>
      </w:r>
    </w:p>
    <w:p w14:paraId="3B5FF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  <w:t>加强组织领导</w:t>
      </w:r>
    </w:p>
    <w:p w14:paraId="63AB5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建立健全省级统筹、市负主责、县镇村抓落实的工作机制</w:t>
      </w:r>
    </w:p>
    <w:p w14:paraId="1E5C2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  <w:t>强化政策支持</w:t>
      </w:r>
    </w:p>
    <w:p w14:paraId="4ECD6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构建“百县千镇万村高质量发展工程”的“1+N+X”政策体系</w:t>
      </w:r>
    </w:p>
    <w:p w14:paraId="01FF1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  <w:t>加大改革力度</w:t>
      </w:r>
    </w:p>
    <w:p w14:paraId="026F5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深化农村集体产权制度改革，稳慎推进宅基地制度改革，深化涉农资金统筹整合改革，积极推进户籍制度改革，深化县镇扩权赋能改革</w:t>
      </w:r>
    </w:p>
    <w:p w14:paraId="18C83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  <w:t>建立新型帮扶协作机制</w:t>
      </w:r>
    </w:p>
    <w:p w14:paraId="6682B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建立纵向支持、横向帮扶、内部协作相结合的机制，实现对粤东粤西粤北地区45个县 (市)帮扶协作全覆盖，做好惠州、江门、肇庆等市山区县的帮扶工作</w:t>
      </w:r>
    </w:p>
    <w:p w14:paraId="2269A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  <w:t>广泛调动社会力量</w:t>
      </w:r>
    </w:p>
    <w:p w14:paraId="42987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工商资本、农业新型经营主体、群团组织、各民主党派、工商联、无党派人士</w:t>
      </w:r>
    </w:p>
    <w:p w14:paraId="5010B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  <w:t>强化考核评估</w:t>
      </w:r>
    </w:p>
    <w:p w14:paraId="4ADA3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建立“百县千镇万村高质量发展工程”考核评价体系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ACBD0">
    <w:pPr>
      <w:pStyle w:val="2"/>
      <w:jc w:val="right"/>
      <w:rPr>
        <w:rFonts w:hint="eastAsia" w:ascii="微软雅黑" w:hAnsi="微软雅黑" w:eastAsia="微软雅黑" w:cs="微软雅黑"/>
        <w:b/>
        <w:bCs/>
        <w:lang w:eastAsia="zh-CN"/>
      </w:rPr>
    </w:pPr>
    <w:r>
      <w:rPr>
        <w:rFonts w:hint="eastAsia" w:ascii="微软雅黑" w:hAnsi="微软雅黑" w:eastAsia="微软雅黑" w:cs="微软雅黑"/>
        <w:b/>
        <w:bCs/>
        <w:lang w:eastAsia="zh-CN"/>
      </w:rPr>
      <w:t>关注公众号【广东金标尺公考资讯】获取更多备考资料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D9E88">
    <w:pPr>
      <w:pStyle w:val="3"/>
    </w:pPr>
    <w:r>
      <w:rPr>
        <w:rFonts w:hint="eastAsia" w:eastAsia="宋体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-503555</wp:posOffset>
          </wp:positionH>
          <wp:positionV relativeFrom="paragraph">
            <wp:posOffset>-48895</wp:posOffset>
          </wp:positionV>
          <wp:extent cx="1772920" cy="481330"/>
          <wp:effectExtent l="0" t="0" r="0" b="0"/>
          <wp:wrapTight wrapText="bothSides">
            <wp:wrapPolygon>
              <wp:start x="232" y="4274"/>
              <wp:lineTo x="464" y="17098"/>
              <wp:lineTo x="696" y="18807"/>
              <wp:lineTo x="3946" y="18807"/>
              <wp:lineTo x="20888" y="17098"/>
              <wp:lineTo x="21352" y="4274"/>
              <wp:lineTo x="19960" y="4274"/>
              <wp:lineTo x="232" y="4274"/>
            </wp:wrapPolygon>
          </wp:wrapTight>
          <wp:docPr id="3" name="图片 3" descr="金标尺教育新标识(定稿）_画板 1 副本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金标尺教育新标识(定稿）_画板 1 副本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2920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YmE5YWVmYzlmYTY2NDc0ODdjNWZhMGNkN2VjNGYifQ=="/>
  </w:docVars>
  <w:rsids>
    <w:rsidRoot w:val="00000000"/>
    <w:rsid w:val="3C5122C3"/>
    <w:rsid w:val="45DF37B6"/>
    <w:rsid w:val="77F713CD"/>
    <w:rsid w:val="7BB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1115</Words>
  <Characters>1140</Characters>
  <Lines>0</Lines>
  <Paragraphs>0</Paragraphs>
  <TotalTime>109</TotalTime>
  <ScaleCrop>false</ScaleCrop>
  <LinksUpToDate>false</LinksUpToDate>
  <CharactersWithSpaces>1149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2024-01-25T12:27:00Z</dcterms:created>
  <dc:creator>Administrator</dc:creator>
  <cp:lastModifiedBy>外. 赖胖胖球</cp:lastModifiedBy>
  <dcterms:modified xsi:type="dcterms:W3CDTF">2024-12-11T07:02:19Z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A6CB53B6861248ECA56E477A2F475318_13</vt:lpwstr>
  </property>
</Properties>
</file>