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A4" w:rsidRDefault="00905DA4" w:rsidP="00905DA4">
      <w:pPr>
        <w:autoSpaceDE w:val="0"/>
        <w:spacing w:line="560" w:lineRule="exact"/>
        <w:jc w:val="left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CESI黑体-GB13000" w:hAnsi="CESI黑体-GB13000"/>
          <w:color w:val="000000"/>
        </w:rPr>
        <w:t>附件</w:t>
      </w:r>
      <w:r>
        <w:rPr>
          <w:rFonts w:ascii="CESI黑体-GB13000" w:hAnsi="CESI黑体-GB13000"/>
          <w:color w:val="000000"/>
        </w:rPr>
        <w:t>4</w:t>
      </w:r>
    </w:p>
    <w:p w:rsidR="00905DA4" w:rsidRDefault="00905DA4" w:rsidP="00905DA4">
      <w:pPr>
        <w:autoSpaceDE w:val="0"/>
        <w:spacing w:line="56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广东省事业单位公开招聘人员体检通用标准</w:t>
      </w:r>
    </w:p>
    <w:p w:rsidR="00905DA4" w:rsidRDefault="00905DA4" w:rsidP="00905DA4">
      <w:pPr>
        <w:autoSpaceDE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 xml:space="preserve"> 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第一条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风湿性心脏病、心肌病、冠心病、先天性心脏病、克山病等器质性心脏病，不合格。先天性心脏病或获得性心脏病不需手术者或经手术治愈者，合格。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遇有下列情况之一的，排除心脏病理性改变，合格：</w:t>
      </w:r>
    </w:p>
    <w:p w:rsidR="00905DA4" w:rsidRDefault="00905DA4" w:rsidP="00905DA4">
      <w:pPr>
        <w:autoSpaceDE w:val="0"/>
        <w:spacing w:line="56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(</w:t>
      </w:r>
      <w:r>
        <w:rPr>
          <w:rFonts w:hAnsi="Times New Roman" w:hint="eastAsia"/>
          <w:color w:val="000000"/>
        </w:rPr>
        <w:t>一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心脏听诊有生理性杂音；</w:t>
      </w:r>
    </w:p>
    <w:p w:rsidR="00905DA4" w:rsidRDefault="00905DA4" w:rsidP="00905DA4">
      <w:pPr>
        <w:autoSpaceDE w:val="0"/>
        <w:spacing w:line="56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(</w:t>
      </w:r>
      <w:r>
        <w:rPr>
          <w:rFonts w:hAnsi="Times New Roman" w:hint="eastAsia"/>
          <w:color w:val="000000"/>
        </w:rPr>
        <w:t>二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每分钟少于</w:t>
      </w:r>
      <w:r>
        <w:rPr>
          <w:rFonts w:ascii="Times New Roman" w:hAnsi="Times New Roman"/>
          <w:color w:val="000000"/>
        </w:rPr>
        <w:t>6</w:t>
      </w:r>
      <w:r>
        <w:rPr>
          <w:rFonts w:hAnsi="Times New Roman" w:hint="eastAsia"/>
          <w:color w:val="000000"/>
        </w:rPr>
        <w:t>次的偶发期前收缩</w:t>
      </w:r>
      <w:r>
        <w:rPr>
          <w:rFonts w:ascii="Times New Roman" w:hAnsi="Times New Roman"/>
          <w:color w:val="000000"/>
        </w:rPr>
        <w:t>(</w:t>
      </w:r>
      <w:r>
        <w:rPr>
          <w:rFonts w:hAnsi="Times New Roman" w:hint="eastAsia"/>
          <w:color w:val="000000"/>
        </w:rPr>
        <w:t>有心肌炎史者从严掌握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；</w:t>
      </w:r>
    </w:p>
    <w:p w:rsidR="00905DA4" w:rsidRDefault="00905DA4" w:rsidP="00905DA4">
      <w:pPr>
        <w:autoSpaceDE w:val="0"/>
        <w:spacing w:line="56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(</w:t>
      </w:r>
      <w:r>
        <w:rPr>
          <w:rFonts w:hAnsi="Times New Roman" w:hint="eastAsia"/>
          <w:color w:val="000000"/>
        </w:rPr>
        <w:t>三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心率每分钟</w:t>
      </w:r>
      <w:r>
        <w:rPr>
          <w:rFonts w:ascii="Times New Roman" w:hAnsi="Times New Roman"/>
          <w:color w:val="000000"/>
        </w:rPr>
        <w:t>50-60</w:t>
      </w:r>
      <w:r>
        <w:rPr>
          <w:rFonts w:hAnsi="Times New Roman" w:hint="eastAsia"/>
          <w:color w:val="000000"/>
        </w:rPr>
        <w:t>次或</w:t>
      </w:r>
      <w:r>
        <w:rPr>
          <w:rFonts w:ascii="Times New Roman" w:hAnsi="Times New Roman"/>
          <w:color w:val="000000"/>
        </w:rPr>
        <w:t>100-110</w:t>
      </w:r>
      <w:r>
        <w:rPr>
          <w:rFonts w:hAnsi="Times New Roman" w:hint="eastAsia"/>
          <w:color w:val="000000"/>
        </w:rPr>
        <w:t>次；</w:t>
      </w:r>
    </w:p>
    <w:p w:rsidR="00905DA4" w:rsidRDefault="00905DA4" w:rsidP="00905DA4">
      <w:pPr>
        <w:autoSpaceDE w:val="0"/>
        <w:spacing w:line="56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(</w:t>
      </w:r>
      <w:r>
        <w:rPr>
          <w:rFonts w:hAnsi="Times New Roman" w:hint="eastAsia"/>
          <w:color w:val="000000"/>
        </w:rPr>
        <w:t>四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心电图有异常的其他情况。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第二条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血压在下列范围内，合格：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收缩压</w:t>
      </w:r>
      <w:r>
        <w:rPr>
          <w:rFonts w:ascii="Times New Roman" w:hAnsi="Times New Roman"/>
          <w:color w:val="000000"/>
        </w:rPr>
        <w:t>90mmHg-140mmHg(12.00-18.66Kpa)</w:t>
      </w:r>
      <w:r>
        <w:rPr>
          <w:rFonts w:hAnsi="Times New Roman" w:hint="eastAsia"/>
          <w:color w:val="000000"/>
        </w:rPr>
        <w:t>；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舒张压</w:t>
      </w:r>
      <w:r>
        <w:rPr>
          <w:rFonts w:ascii="Times New Roman" w:hAnsi="Times New Roman"/>
          <w:color w:val="000000"/>
        </w:rPr>
        <w:t>60mmHg-90mmHg (8.00-12.00Kpa)</w:t>
      </w:r>
      <w:r>
        <w:rPr>
          <w:rFonts w:hAnsi="Times New Roman" w:hint="eastAsia"/>
          <w:color w:val="000000"/>
        </w:rPr>
        <w:t>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第三条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血液病，不合格。单纯性缺铁性贫血，血红蛋白男性高于</w:t>
      </w:r>
      <w:r>
        <w:rPr>
          <w:rFonts w:ascii="Times New Roman" w:hAnsi="Times New Roman"/>
          <w:color w:val="000000"/>
        </w:rPr>
        <w:t>90g</w:t>
      </w:r>
      <w:r>
        <w:rPr>
          <w:rFonts w:hAnsi="Times New Roman" w:hint="eastAsia"/>
          <w:color w:val="000000"/>
        </w:rPr>
        <w:t>／</w:t>
      </w:r>
      <w:r>
        <w:rPr>
          <w:rFonts w:ascii="Times New Roman" w:hAnsi="Times New Roman"/>
          <w:color w:val="000000"/>
        </w:rPr>
        <w:t>L</w:t>
      </w:r>
      <w:r>
        <w:rPr>
          <w:rFonts w:hAnsi="Times New Roman" w:hint="eastAsia"/>
          <w:color w:val="000000"/>
        </w:rPr>
        <w:t>、女性高于</w:t>
      </w:r>
      <w:r>
        <w:rPr>
          <w:rFonts w:ascii="Times New Roman" w:hAnsi="Times New Roman"/>
          <w:color w:val="000000"/>
        </w:rPr>
        <w:t>80g</w:t>
      </w:r>
      <w:r>
        <w:rPr>
          <w:rFonts w:hAnsi="Times New Roman" w:hint="eastAsia"/>
          <w:color w:val="000000"/>
        </w:rPr>
        <w:t>／</w:t>
      </w:r>
      <w:r>
        <w:rPr>
          <w:rFonts w:ascii="Times New Roman" w:hAnsi="Times New Roman"/>
          <w:color w:val="000000"/>
        </w:rPr>
        <w:t>L</w:t>
      </w:r>
      <w:r>
        <w:rPr>
          <w:rFonts w:hAnsi="Times New Roman" w:hint="eastAsia"/>
          <w:color w:val="000000"/>
        </w:rPr>
        <w:t>，合格。地中海贫血，不影响正常工作的，合格。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第四条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结核病不合格。但下列情况合格：</w:t>
      </w:r>
    </w:p>
    <w:p w:rsidR="00905DA4" w:rsidRDefault="00905DA4" w:rsidP="00905DA4">
      <w:pPr>
        <w:autoSpaceDE w:val="0"/>
        <w:spacing w:line="56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(</w:t>
      </w:r>
      <w:r>
        <w:rPr>
          <w:rFonts w:hAnsi="Times New Roman" w:hint="eastAsia"/>
          <w:color w:val="000000"/>
        </w:rPr>
        <w:t>一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原发性肺结核、继发性肺结核、结核性胸膜炎，临床治愈后稳定</w:t>
      </w:r>
      <w:r>
        <w:rPr>
          <w:rFonts w:ascii="Times New Roman" w:hAnsi="Times New Roman"/>
          <w:color w:val="000000"/>
        </w:rPr>
        <w:t>1</w:t>
      </w:r>
      <w:r>
        <w:rPr>
          <w:rFonts w:hAnsi="Times New Roman" w:hint="eastAsia"/>
          <w:color w:val="000000"/>
        </w:rPr>
        <w:t>年无变化者；</w:t>
      </w:r>
    </w:p>
    <w:p w:rsidR="00905DA4" w:rsidRDefault="00905DA4" w:rsidP="00905DA4">
      <w:pPr>
        <w:autoSpaceDE w:val="0"/>
        <w:spacing w:line="560" w:lineRule="exact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(</w:t>
      </w:r>
      <w:r>
        <w:rPr>
          <w:rFonts w:hAnsi="Times New Roman" w:hint="eastAsia"/>
          <w:color w:val="000000"/>
        </w:rPr>
        <w:t>二</w:t>
      </w:r>
      <w:r>
        <w:rPr>
          <w:rFonts w:ascii="Times New Roman" w:hAnsi="Times New Roman"/>
          <w:color w:val="000000"/>
        </w:rPr>
        <w:t>)</w:t>
      </w:r>
      <w:r>
        <w:rPr>
          <w:rFonts w:hAnsi="Times New Roman" w:hint="eastAsia"/>
          <w:color w:val="000000"/>
        </w:rPr>
        <w:t>肺外结核病：肾结核、骨结核、腹膜结核、淋巴结核等，临床治愈后</w:t>
      </w:r>
      <w:r>
        <w:rPr>
          <w:rFonts w:ascii="Times New Roman" w:hAnsi="Times New Roman"/>
          <w:color w:val="000000"/>
        </w:rPr>
        <w:t>2</w:t>
      </w:r>
      <w:r>
        <w:rPr>
          <w:rFonts w:hAnsi="Times New Roman" w:hint="eastAsia"/>
          <w:color w:val="000000"/>
        </w:rPr>
        <w:t>年无复发，经专科医院检查无变化者。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lastRenderedPageBreak/>
        <w:t>第五条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慢性支气管炎伴阻塞性肺气肿、支气管扩张、支气管哮喘，不合格。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第六条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严重慢性胃、肠疾病，不合格。胃溃疡或十二指肠溃疡已愈合，</w:t>
      </w:r>
      <w:r>
        <w:rPr>
          <w:rFonts w:ascii="Times New Roman" w:hAnsi="Times New Roman"/>
          <w:color w:val="000000"/>
        </w:rPr>
        <w:t>1</w:t>
      </w:r>
      <w:r>
        <w:rPr>
          <w:rFonts w:hAnsi="Times New Roman" w:hint="eastAsia"/>
          <w:color w:val="000000"/>
        </w:rPr>
        <w:t>年内无出血史，</w:t>
      </w:r>
      <w:r>
        <w:rPr>
          <w:rFonts w:ascii="Times New Roman" w:hAnsi="Times New Roman"/>
          <w:color w:val="000000"/>
        </w:rPr>
        <w:t>1</w:t>
      </w:r>
      <w:r>
        <w:rPr>
          <w:rFonts w:hAnsi="Times New Roman" w:hint="eastAsia"/>
          <w:color w:val="000000"/>
        </w:rPr>
        <w:t>年以上无症状者，合格；胃次全切除术后无严重并发症者，合格。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第七条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各种急慢性肝炎，不合格。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第八条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各种恶性肿瘤和肝硬化，不合格。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第九条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急慢性肾炎、慢性肾盂肾炎、多囊肾、肾功能不全，不合格。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  <w:color w:val="000000"/>
        </w:rPr>
      </w:pPr>
      <w:r>
        <w:rPr>
          <w:rFonts w:hAnsi="Times New Roman" w:hint="eastAsia"/>
          <w:color w:val="000000"/>
        </w:rPr>
        <w:t>第十条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糖尿病、尿崩症、肢端肥大症等内分泌系统疾病，不合格。甲状腺功能亢进治愈后</w:t>
      </w:r>
      <w:r>
        <w:rPr>
          <w:rFonts w:ascii="Times New Roman" w:hAnsi="Times New Roman"/>
          <w:color w:val="000000"/>
        </w:rPr>
        <w:t>1</w:t>
      </w:r>
      <w:r>
        <w:rPr>
          <w:rFonts w:hAnsi="Times New Roman" w:hint="eastAsia"/>
          <w:color w:val="000000"/>
        </w:rPr>
        <w:t>年无症状和体征者，合格。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  <w:color w:val="000000"/>
        </w:rPr>
        <w:t>第十一条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hAnsi="Times New Roman" w:hint="eastAsia"/>
          <w:color w:val="000000"/>
        </w:rPr>
        <w:t>有癫痫病史、精神病史、癔病史、夜游症、严重的神经官能症</w:t>
      </w:r>
      <w:r>
        <w:rPr>
          <w:rFonts w:ascii="Times New Roman" w:hAnsi="Times New Roman"/>
          <w:color w:val="000000"/>
        </w:rPr>
        <w:t>(</w:t>
      </w:r>
      <w:r>
        <w:rPr>
          <w:rFonts w:hAnsi="Times New Roman" w:hint="eastAsia"/>
          <w:color w:val="000000"/>
        </w:rPr>
        <w:t>经常头痛头晕、失眠、记忆力明显下降</w:t>
      </w:r>
      <w:r>
        <w:rPr>
          <w:rFonts w:hAnsi="Times New Roman" w:hint="eastAsia"/>
        </w:rPr>
        <w:t>等</w:t>
      </w:r>
      <w:r>
        <w:rPr>
          <w:rFonts w:ascii="Times New Roman" w:hAnsi="Times New Roman"/>
        </w:rPr>
        <w:t>)</w:t>
      </w:r>
      <w:r>
        <w:rPr>
          <w:rFonts w:hAnsi="Times New Roman" w:hint="eastAsia"/>
        </w:rPr>
        <w:t>，精神活性物质滥用和依赖者，不合格。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第十二条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红斑狼疮、皮肌炎和</w:t>
      </w:r>
      <w:r>
        <w:rPr>
          <w:rFonts w:ascii="Times New Roman" w:hAnsi="Times New Roman"/>
        </w:rPr>
        <w:t>/</w:t>
      </w:r>
      <w:r>
        <w:rPr>
          <w:rFonts w:hAnsi="Times New Roman" w:hint="eastAsia"/>
        </w:rPr>
        <w:t>或多发性肌炎、硬皮病、结节性多动脉炎、类风湿性关节炎等各种弥漫性结缔组织疾病，大动脉炎，不合格。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第十三条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晚期血吸虫病，晚期血丝虫病兼有象皮肿或有乳糜尿，不合格。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第十四条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颅骨缺损经修复大于</w:t>
      </w:r>
      <w:r>
        <w:rPr>
          <w:rFonts w:ascii="Times New Roman" w:hAnsi="Times New Roman"/>
        </w:rPr>
        <w:t>2</w:t>
      </w:r>
      <w:r>
        <w:rPr>
          <w:rFonts w:hAnsi="Times New Roman" w:hint="eastAsia"/>
        </w:rPr>
        <w:t>平方厘米的、颅内异物存留、颅脑畸形、脑外伤后综合征，不合格。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第十五条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严重的慢性骨髓炎，不合格。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第十六条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三度单纯性甲状腺肿，不合格。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lastRenderedPageBreak/>
        <w:t>第十七条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除肝内小胆管结石外，有梗阻的胆结石、胆囊结石或泌尿系结石，不合格。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第十八条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淋病、梅毒、软下疳、性病性淋巴肉芽肿、尖锐湿疣、生殖器疱疹，艾滋病，不合格。</w:t>
      </w:r>
    </w:p>
    <w:p w:rsidR="00905DA4" w:rsidRDefault="00905DA4" w:rsidP="00905DA4">
      <w:pPr>
        <w:autoSpaceDE w:val="0"/>
        <w:spacing w:line="560" w:lineRule="exact"/>
        <w:ind w:firstLineChars="200" w:firstLine="640"/>
        <w:jc w:val="left"/>
        <w:rPr>
          <w:rFonts w:ascii="Times New Roman" w:hAnsi="Times New Roman"/>
        </w:rPr>
      </w:pPr>
      <w:r>
        <w:rPr>
          <w:rFonts w:hAnsi="Times New Roman" w:hint="eastAsia"/>
        </w:rPr>
        <w:t>第十九条</w:t>
      </w:r>
      <w:r>
        <w:rPr>
          <w:rFonts w:ascii="Times New Roman" w:hAnsi="Times New Roman" w:hint="eastAsia"/>
        </w:rPr>
        <w:t xml:space="preserve">  </w:t>
      </w:r>
      <w:r>
        <w:rPr>
          <w:rFonts w:hAnsi="Times New Roman" w:hint="eastAsia"/>
        </w:rPr>
        <w:t>未纳入体检标准，严重影响正常履行岗位职责的其他情形，不合格。</w:t>
      </w:r>
    </w:p>
    <w:p w:rsidR="00BB7E67" w:rsidRPr="00905DA4" w:rsidRDefault="00BB7E67"/>
    <w:sectPr w:rsidR="00BB7E67" w:rsidRPr="00905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67" w:rsidRDefault="00BB7E67" w:rsidP="00905DA4">
      <w:r>
        <w:separator/>
      </w:r>
    </w:p>
  </w:endnote>
  <w:endnote w:type="continuationSeparator" w:id="1">
    <w:p w:rsidR="00BB7E67" w:rsidRDefault="00BB7E67" w:rsidP="0090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130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67" w:rsidRDefault="00BB7E67" w:rsidP="00905DA4">
      <w:r>
        <w:separator/>
      </w:r>
    </w:p>
  </w:footnote>
  <w:footnote w:type="continuationSeparator" w:id="1">
    <w:p w:rsidR="00BB7E67" w:rsidRDefault="00BB7E67" w:rsidP="00905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DA4"/>
    <w:rsid w:val="00905DA4"/>
    <w:rsid w:val="00BB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A4"/>
    <w:pPr>
      <w:widowControl w:val="0"/>
      <w:jc w:val="both"/>
    </w:pPr>
    <w:rPr>
      <w:rFonts w:ascii="仿宋_GB2312" w:eastAsia="仿宋_GB2312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D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吴永林（地铁分局） 2023/4/6 16:56:29</dc:creator>
  <cp:keywords/>
  <dc:description/>
  <cp:lastModifiedBy>吴永林（地铁分局） 2023/4/6 16:56:29</cp:lastModifiedBy>
  <cp:revision>3</cp:revision>
  <dcterms:created xsi:type="dcterms:W3CDTF">2025-07-16T07:41:00Z</dcterms:created>
  <dcterms:modified xsi:type="dcterms:W3CDTF">2025-07-16T07:41:00Z</dcterms:modified>
</cp:coreProperties>
</file>