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ACA3A">
      <w:pPr>
        <w:pStyle w:val="2"/>
        <w:spacing w:line="560" w:lineRule="exact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附件2</w:t>
      </w:r>
    </w:p>
    <w:p w14:paraId="4AA96042">
      <w:pPr>
        <w:spacing w:line="560" w:lineRule="exact"/>
        <w:jc w:val="center"/>
        <w:outlineLvl w:val="2"/>
        <w:rPr>
          <w:rStyle w:val="5"/>
          <w:rFonts w:hint="eastAsia" w:ascii="方正小标宋_GBK" w:hAnsi="宋体" w:eastAsia="方正小标宋_GBK" w:cs="宋体"/>
          <w:b w:val="0"/>
          <w:color w:val="auto"/>
          <w:spacing w:val="8"/>
          <w:sz w:val="44"/>
          <w:szCs w:val="44"/>
          <w:shd w:val="clear" w:color="auto" w:fill="FFFFFF"/>
          <w:lang w:eastAsia="zh-CN"/>
        </w:rPr>
      </w:pPr>
    </w:p>
    <w:p w14:paraId="417EEB19">
      <w:pPr>
        <w:spacing w:line="560" w:lineRule="exact"/>
        <w:jc w:val="center"/>
        <w:outlineLvl w:val="2"/>
        <w:rPr>
          <w:rStyle w:val="5"/>
          <w:rFonts w:hint="eastAsia" w:ascii="方正小标宋_GBK" w:hAnsi="方正小标宋_GBK" w:eastAsia="方正小标宋_GBK" w:cs="方正小标宋_GBK"/>
          <w:b w:val="0"/>
          <w:color w:val="auto"/>
          <w:spacing w:val="8"/>
          <w:sz w:val="44"/>
          <w:szCs w:val="44"/>
          <w:shd w:val="clear" w:color="auto" w:fill="FFFFFF"/>
          <w:lang w:eastAsia="zh-CN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color w:val="auto"/>
          <w:spacing w:val="8"/>
          <w:sz w:val="44"/>
          <w:szCs w:val="44"/>
          <w:shd w:val="clear" w:color="auto" w:fill="FFFFFF"/>
          <w:lang w:eastAsia="zh-CN"/>
        </w:rPr>
        <w:t>202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color w:val="auto"/>
          <w:spacing w:val="8"/>
          <w:sz w:val="44"/>
          <w:szCs w:val="44"/>
          <w:shd w:val="clear" w:color="auto" w:fill="FFFFFF"/>
          <w:lang w:val="en-US" w:eastAsia="zh-CN"/>
        </w:rPr>
        <w:t>5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color w:val="auto"/>
          <w:spacing w:val="8"/>
          <w:sz w:val="44"/>
          <w:szCs w:val="44"/>
          <w:shd w:val="clear" w:color="auto" w:fill="FFFFFF"/>
          <w:lang w:eastAsia="zh-CN"/>
        </w:rPr>
        <w:t>年无锡市“三支一扶”计划招募人员</w:t>
      </w:r>
    </w:p>
    <w:p w14:paraId="509EAFC6">
      <w:pPr>
        <w:spacing w:line="560" w:lineRule="exact"/>
        <w:jc w:val="center"/>
        <w:outlineLvl w:val="2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pacing w:val="-18"/>
          <w:sz w:val="44"/>
          <w:szCs w:val="44"/>
          <w:lang w:eastAsia="zh-CN"/>
        </w:rPr>
        <w:t>体</w:t>
      </w:r>
      <w:r>
        <w:rPr>
          <w:rFonts w:hint="eastAsia" w:ascii="方正小标宋_GBK" w:hAnsi="方正小标宋_GBK" w:eastAsia="方正小标宋_GBK" w:cs="方正小标宋_GBK"/>
          <w:spacing w:val="-31"/>
          <w:sz w:val="44"/>
          <w:szCs w:val="44"/>
          <w:lang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pacing w:val="-18"/>
          <w:sz w:val="44"/>
          <w:szCs w:val="44"/>
          <w:lang w:eastAsia="zh-CN"/>
        </w:rPr>
        <w:t>检</w:t>
      </w:r>
      <w:r>
        <w:rPr>
          <w:rFonts w:hint="eastAsia" w:ascii="方正小标宋_GBK" w:hAnsi="方正小标宋_GBK" w:eastAsia="方正小标宋_GBK" w:cs="方正小标宋_GBK"/>
          <w:spacing w:val="-26"/>
          <w:sz w:val="44"/>
          <w:szCs w:val="44"/>
          <w:lang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pacing w:val="-18"/>
          <w:sz w:val="44"/>
          <w:szCs w:val="44"/>
          <w:lang w:eastAsia="zh-CN"/>
        </w:rPr>
        <w:t>须</w:t>
      </w:r>
      <w:r>
        <w:rPr>
          <w:rFonts w:hint="eastAsia" w:ascii="方正小标宋_GBK" w:hAnsi="方正小标宋_GBK" w:eastAsia="方正小标宋_GBK" w:cs="方正小标宋_GBK"/>
          <w:spacing w:val="-18"/>
          <w:sz w:val="44"/>
          <w:szCs w:val="44"/>
          <w:lang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pacing w:val="-18"/>
          <w:sz w:val="44"/>
          <w:szCs w:val="44"/>
          <w:lang w:eastAsia="zh-CN"/>
        </w:rPr>
        <w:t>知</w:t>
      </w:r>
    </w:p>
    <w:p w14:paraId="05063222">
      <w:pPr>
        <w:pStyle w:val="2"/>
        <w:spacing w:line="560" w:lineRule="exact"/>
        <w:rPr>
          <w:rFonts w:hint="eastAsia" w:ascii="方正仿宋_GBK" w:eastAsiaTheme="minorEastAsia"/>
          <w:sz w:val="32"/>
          <w:szCs w:val="32"/>
          <w:lang w:eastAsia="zh-CN"/>
        </w:rPr>
      </w:pPr>
    </w:p>
    <w:p w14:paraId="5F0C41B2">
      <w:pPr>
        <w:spacing w:line="560" w:lineRule="exact"/>
        <w:ind w:left="32" w:firstLine="603"/>
        <w:rPr>
          <w:rFonts w:ascii="Times New Roman" w:hAnsi="Times New Roman" w:eastAsia="方正仿宋_GBK" w:cs="Times New Roman"/>
          <w:bCs/>
          <w:spacing w:val="-11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Cs/>
          <w:spacing w:val="-11"/>
          <w:sz w:val="32"/>
          <w:szCs w:val="32"/>
          <w:lang w:eastAsia="zh-CN"/>
        </w:rPr>
        <w:t>体检标准按照最新的《公务员录用体检通用标准（试行）》执行。为了准确反映受检者身体的真实状况，请注意以下事项：</w:t>
      </w:r>
    </w:p>
    <w:p w14:paraId="094D4649">
      <w:pPr>
        <w:spacing w:line="560" w:lineRule="exact"/>
        <w:ind w:left="32" w:right="86" w:firstLine="611"/>
        <w:outlineLvl w:val="4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Cs/>
          <w:spacing w:val="-8"/>
          <w:sz w:val="32"/>
          <w:szCs w:val="32"/>
          <w:lang w:eastAsia="zh-CN"/>
        </w:rPr>
        <w:t>1.均应到指定医院进行体检，其他医疗单位的检查结果一律</w:t>
      </w:r>
      <w:r>
        <w:rPr>
          <w:rFonts w:ascii="Times New Roman" w:hAnsi="Times New Roman" w:eastAsia="方正仿宋_GBK" w:cs="Times New Roman"/>
          <w:bCs/>
          <w:spacing w:val="-21"/>
          <w:sz w:val="32"/>
          <w:szCs w:val="32"/>
          <w:lang w:eastAsia="zh-CN"/>
        </w:rPr>
        <w:t>无效。</w:t>
      </w:r>
    </w:p>
    <w:p w14:paraId="29722F95">
      <w:pPr>
        <w:spacing w:line="560" w:lineRule="exact"/>
        <w:ind w:left="49" w:right="87" w:firstLine="588"/>
        <w:outlineLvl w:val="4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Cs/>
          <w:spacing w:val="-12"/>
          <w:sz w:val="32"/>
          <w:szCs w:val="32"/>
          <w:lang w:eastAsia="zh-CN"/>
        </w:rPr>
        <w:t>2.体检严禁弄虚作假、冒名顶替；如隐瞒病史影响体检结果</w:t>
      </w:r>
      <w:r>
        <w:rPr>
          <w:rFonts w:ascii="Times New Roman" w:hAnsi="Times New Roman" w:eastAsia="方正仿宋_GBK" w:cs="Times New Roman"/>
          <w:bCs/>
          <w:spacing w:val="-15"/>
          <w:sz w:val="32"/>
          <w:szCs w:val="32"/>
          <w:lang w:eastAsia="zh-CN"/>
        </w:rPr>
        <w:t>的，后果自负。</w:t>
      </w:r>
    </w:p>
    <w:p w14:paraId="78203BDB">
      <w:pPr>
        <w:spacing w:line="560" w:lineRule="exact"/>
        <w:ind w:left="32" w:firstLine="603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Cs/>
          <w:spacing w:val="-11"/>
          <w:sz w:val="32"/>
          <w:szCs w:val="32"/>
          <w:lang w:eastAsia="zh-CN"/>
        </w:rPr>
        <w:t>3.</w:t>
      </w:r>
      <w:r>
        <w:rPr>
          <w:rFonts w:ascii="Times New Roman" w:hAnsi="Times New Roman" w:eastAsia="方正仿宋_GBK" w:cs="Times New Roman"/>
          <w:bCs/>
          <w:spacing w:val="-8"/>
          <w:sz w:val="32"/>
          <w:szCs w:val="32"/>
          <w:lang w:eastAsia="zh-CN"/>
        </w:rPr>
        <w:t>体检前一天请注意休息，勿熬夜，不要饮酒，避免剧烈运</w:t>
      </w:r>
      <w:r>
        <w:rPr>
          <w:rFonts w:ascii="Times New Roman" w:hAnsi="Times New Roman" w:eastAsia="方正仿宋_GBK" w:cs="Times New Roman"/>
          <w:bCs/>
          <w:spacing w:val="-26"/>
          <w:sz w:val="32"/>
          <w:szCs w:val="32"/>
          <w:lang w:eastAsia="zh-CN"/>
        </w:rPr>
        <w:t>动。</w:t>
      </w:r>
    </w:p>
    <w:p w14:paraId="7DE1DC40">
      <w:pPr>
        <w:spacing w:line="560" w:lineRule="exact"/>
        <w:ind w:left="26" w:right="86" w:firstLine="614"/>
        <w:outlineLvl w:val="4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Cs/>
          <w:spacing w:val="-9"/>
          <w:sz w:val="32"/>
          <w:szCs w:val="32"/>
          <w:lang w:eastAsia="zh-CN"/>
        </w:rPr>
        <w:t>4.体检当天需进行采血、B</w:t>
      </w:r>
      <w:r>
        <w:rPr>
          <w:rFonts w:ascii="Times New Roman" w:hAnsi="Times New Roman" w:eastAsia="方正仿宋_GBK" w:cs="Times New Roman"/>
          <w:spacing w:val="-5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K" w:cs="Times New Roman"/>
          <w:bCs/>
          <w:spacing w:val="-9"/>
          <w:sz w:val="32"/>
          <w:szCs w:val="32"/>
          <w:lang w:eastAsia="zh-CN"/>
        </w:rPr>
        <w:t>超等检查，请在受检前禁食</w:t>
      </w:r>
      <w:r>
        <w:rPr>
          <w:rFonts w:ascii="Times New Roman" w:hAnsi="Times New Roman" w:eastAsia="方正仿宋_GBK" w:cs="Times New Roman"/>
          <w:spacing w:val="-48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K" w:cs="Times New Roman"/>
          <w:bCs/>
          <w:spacing w:val="-9"/>
          <w:sz w:val="32"/>
          <w:szCs w:val="32"/>
          <w:lang w:eastAsia="zh-CN"/>
        </w:rPr>
        <w:t>8-12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_GBK" w:cs="Times New Roman"/>
          <w:bCs/>
          <w:spacing w:val="-20"/>
          <w:sz w:val="32"/>
          <w:szCs w:val="32"/>
          <w:lang w:eastAsia="zh-CN"/>
        </w:rPr>
        <w:t>小时。</w:t>
      </w:r>
    </w:p>
    <w:p w14:paraId="6DCC02C7">
      <w:pPr>
        <w:spacing w:line="560" w:lineRule="exact"/>
        <w:ind w:left="49" w:right="87" w:firstLine="588"/>
        <w:outlineLvl w:val="4"/>
        <w:rPr>
          <w:rFonts w:ascii="Times New Roman" w:hAnsi="Times New Roman" w:eastAsia="方正仿宋_GBK" w:cs="Times New Roman"/>
          <w:bCs/>
          <w:spacing w:val="-12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Cs/>
          <w:spacing w:val="-8"/>
          <w:sz w:val="32"/>
          <w:szCs w:val="32"/>
          <w:lang w:eastAsia="zh-CN"/>
        </w:rPr>
        <w:t>5.女性受检者月经期间请勿做妇科及尿液检查，待经期完毕</w:t>
      </w:r>
      <w:r>
        <w:rPr>
          <w:rFonts w:ascii="Times New Roman" w:hAnsi="Times New Roman" w:eastAsia="方正仿宋_GBK" w:cs="Times New Roman"/>
          <w:bCs/>
          <w:spacing w:val="-12"/>
          <w:sz w:val="32"/>
          <w:szCs w:val="32"/>
          <w:lang w:eastAsia="zh-CN"/>
        </w:rPr>
        <w:t>后再补检；怀孕或可能已受孕者，事先告知医护人员，勿做X光检查。</w:t>
      </w:r>
    </w:p>
    <w:p w14:paraId="0926D807">
      <w:pPr>
        <w:spacing w:line="560" w:lineRule="exact"/>
        <w:ind w:left="49" w:right="87" w:firstLine="588"/>
        <w:outlineLvl w:val="4"/>
        <w:rPr>
          <w:rFonts w:ascii="Times New Roman" w:hAnsi="Times New Roman" w:eastAsia="方正仿宋_GBK" w:cs="Times New Roman"/>
          <w:bCs/>
          <w:spacing w:val="-12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Cs/>
          <w:spacing w:val="-12"/>
          <w:sz w:val="32"/>
          <w:szCs w:val="32"/>
          <w:lang w:eastAsia="zh-CN"/>
        </w:rPr>
        <w:t>6.请配合医生认真检查所有项目，勿漏检。若自动放弃某一检查项目，将会影响对您的录取。</w:t>
      </w:r>
    </w:p>
    <w:p w14:paraId="08B30079">
      <w:pPr>
        <w:spacing w:line="560" w:lineRule="exact"/>
        <w:ind w:left="49" w:right="87" w:firstLine="588"/>
        <w:outlineLvl w:val="4"/>
        <w:rPr>
          <w:rFonts w:ascii="Times New Roman" w:hAnsi="Times New Roman" w:eastAsia="方正仿宋_GBK" w:cs="Times New Roman"/>
          <w:bCs/>
          <w:spacing w:val="-12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Cs/>
          <w:spacing w:val="-12"/>
          <w:sz w:val="32"/>
          <w:szCs w:val="32"/>
          <w:lang w:eastAsia="zh-CN"/>
        </w:rPr>
        <w:t>7.体检医师可根据实际需要，增加必要的相应检查、检验项目。</w:t>
      </w:r>
    </w:p>
    <w:p w14:paraId="06C1F8E9">
      <w:pPr>
        <w:spacing w:line="560" w:lineRule="exact"/>
        <w:ind w:left="49" w:right="87" w:firstLine="588"/>
        <w:outlineLvl w:val="4"/>
        <w:rPr>
          <w:rFonts w:ascii="Times New Roman" w:hAnsi="Times New Roman" w:eastAsia="方正仿宋_GBK" w:cs="Times New Roman"/>
          <w:bCs/>
          <w:spacing w:val="-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Cs/>
          <w:spacing w:val="-12"/>
          <w:sz w:val="32"/>
          <w:szCs w:val="32"/>
          <w:lang w:val="en-US" w:eastAsia="zh-CN"/>
        </w:rPr>
        <w:t>8.体检费用500元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Cs/>
          <w:spacing w:val="-12"/>
          <w:sz w:val="32"/>
          <w:szCs w:val="32"/>
          <w:lang w:val="en-US" w:eastAsia="zh-CN"/>
        </w:rPr>
        <w:t>自理，体检开始前，考生自行通过支付宝或者微信扫码支付。</w:t>
      </w:r>
    </w:p>
    <w:p w14:paraId="119EB940">
      <w:pPr>
        <w:spacing w:line="560" w:lineRule="exact"/>
        <w:ind w:left="49" w:right="87" w:firstLine="588"/>
        <w:outlineLvl w:val="4"/>
        <w:rPr>
          <w:rFonts w:ascii="Times New Roman" w:hAnsi="Times New Roman" w:eastAsia="方正仿宋_GBK" w:cs="Times New Roman"/>
          <w:bCs/>
          <w:spacing w:val="-12"/>
          <w:sz w:val="32"/>
          <w:szCs w:val="32"/>
          <w:lang w:eastAsia="zh-CN"/>
        </w:rPr>
      </w:pPr>
    </w:p>
    <w:sectPr>
      <w:footerReference r:id="rId3" w:type="default"/>
      <w:pgSz w:w="11905" w:h="16840"/>
      <w:pgMar w:top="1588" w:right="1440" w:bottom="1588" w:left="144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B0166">
    <w:pPr>
      <w:spacing w:line="174" w:lineRule="auto"/>
      <w:ind w:left="491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8</w:t>
    </w:r>
    <w:r>
      <w:rPr>
        <w:rFonts w:ascii="Times New Roman" w:hAnsi="Times New Roman" w:eastAsia="Times New Roman" w:cs="Times New Roman"/>
        <w:spacing w:val="8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jM1ZDhhNGQ4NDJhNDFkNTI0ZGQxMjgyOGQ4NTIzZjUifQ=="/>
  </w:docVars>
  <w:rsids>
    <w:rsidRoot w:val="00610CBF"/>
    <w:rsid w:val="0061004D"/>
    <w:rsid w:val="00610CBF"/>
    <w:rsid w:val="00E016EF"/>
    <w:rsid w:val="110110FE"/>
    <w:rsid w:val="11C87403"/>
    <w:rsid w:val="176F58AF"/>
    <w:rsid w:val="2BBB072E"/>
    <w:rsid w:val="2DE562C3"/>
    <w:rsid w:val="34783D02"/>
    <w:rsid w:val="38BF51AF"/>
    <w:rsid w:val="39CB2D91"/>
    <w:rsid w:val="3D1A07A1"/>
    <w:rsid w:val="4111468E"/>
    <w:rsid w:val="49B05850"/>
    <w:rsid w:val="4E7E276A"/>
    <w:rsid w:val="4E883785"/>
    <w:rsid w:val="54C94F38"/>
    <w:rsid w:val="618A62E5"/>
    <w:rsid w:val="6AAC4E66"/>
    <w:rsid w:val="6E054EB6"/>
    <w:rsid w:val="7C6D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</Words>
  <Characters>372</Characters>
  <Lines>2</Lines>
  <Paragraphs>1</Paragraphs>
  <TotalTime>3</TotalTime>
  <ScaleCrop>false</ScaleCrop>
  <LinksUpToDate>false</LinksUpToDate>
  <CharactersWithSpaces>378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2024-07-29T16:13:00Z</dcterms:created>
  <dc:creator>Administrator</dc:creator>
  <cp:lastModifiedBy>Administrator</cp:lastModifiedBy>
  <dcterms:modified xsi:type="dcterms:W3CDTF">2025-08-05T01:31:06Z</dcterms:modified>
  <dc:title>Microsoft Word - 体检表OK.doc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2024-07-29T11:44:49Z</vt:filetime>
  </property>
  <property fmtid="{D5CDD505-2E9C-101B-9397-08002B2CF9AE}" pid="4" name="KSOProductBuildVer">
    <vt:lpwstr>2052-12.1.0.22215</vt:lpwstr>
  </property>
  <property fmtid="{D5CDD505-2E9C-101B-9397-08002B2CF9AE}" pid="5" name="ICV">
    <vt:lpwstr>BFD245C1605148E49736F419FA467302_13</vt:lpwstr>
  </property>
  <property fmtid="{D5CDD505-2E9C-101B-9397-08002B2CF9AE}" pid="6" name="KSOTemplateDocerSaveRecord">
    <vt:lpwstr>eyJoZGlkIjoiZjM1ZDhhNGQ4NDJhNDFkNTI0ZGQxMjgyOGQ4NTIzZjUifQ==</vt:lpwstr>
  </property>
</Properties>
</file>